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A0" w:rsidRPr="00EA41A0" w:rsidRDefault="001612B6" w:rsidP="00EA4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begin"/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 xml:space="preserve"> HYPERLINK "http://</w:instrText>
      </w:r>
      <w:r w:rsidRPr="00B40DD1"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>www.farukakcay.com.tr</w:instrTex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 xml:space="preserve">" </w:instrTex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separate"/>
      </w:r>
      <w:r w:rsidRPr="00813124">
        <w:rPr>
          <w:rStyle w:val="Kpr"/>
          <w:rFonts w:ascii="Arial" w:eastAsia="Times New Roman" w:hAnsi="Arial" w:cs="Arial"/>
          <w:sz w:val="15"/>
          <w:szCs w:val="15"/>
          <w:shd w:val="clear" w:color="auto" w:fill="FFFFFF"/>
          <w:lang w:eastAsia="tr-TR"/>
        </w:rPr>
        <w:t>www.farukakcay.com.tr</w: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end"/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t xml:space="preserve"> </w:t>
      </w:r>
      <w:bookmarkStart w:id="0" w:name="_GoBack"/>
      <w:bookmarkEnd w:id="0"/>
      <w:r w:rsidR="00EA41A0" w:rsidRPr="00EA41A0"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t>Resmi Gazete Tarihi: 15.02.2015 Resmi Gazete Sayısı: 29268</w:t>
      </w:r>
      <w:r w:rsidR="00EA41A0" w:rsidRPr="00EA41A0">
        <w:rPr>
          <w:rFonts w:ascii="Arial" w:eastAsia="Times New Roman" w:hAnsi="Arial" w:cs="Arial"/>
          <w:color w:val="1C283D"/>
          <w:sz w:val="15"/>
          <w:szCs w:val="15"/>
          <w:lang w:eastAsia="tr-TR"/>
        </w:rPr>
        <w:br/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426"/>
        <w:jc w:val="center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ÇALIŞMA VE SOSYAL GÜVENLİK BAKANLIĞI PERSONELİ DİSİPLİN AMİRLERİ YÖNETMELİĞİ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 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Amaç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MADDE 1 – </w:t>
      </w:r>
      <w:r w:rsidRPr="00EA41A0">
        <w:rPr>
          <w:rFonts w:ascii="Calibri" w:eastAsia="Times New Roman" w:hAnsi="Calibri" w:cs="Times New Roman"/>
          <w:color w:val="1C283D"/>
          <w:lang w:eastAsia="tr-TR"/>
        </w:rPr>
        <w:t>(1) Bu Yönetmeliğin amacı, Çalışma ve Sosyal Güvenlik Bakanlığı merkez, taşra, döner sermaye ve yurtdışı teşkilatında görev yapan personelin disiplin ve üst disiplin amirlerini belirlemektir.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Kapsam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MADDE 2 –</w:t>
      </w:r>
      <w:r w:rsidRPr="00EA41A0">
        <w:rPr>
          <w:rFonts w:ascii="Calibri" w:eastAsia="Times New Roman" w:hAnsi="Calibri" w:cs="Times New Roman"/>
          <w:color w:val="1C283D"/>
          <w:lang w:eastAsia="tr-TR"/>
        </w:rPr>
        <w:t> (1) Bu Yönetmelik, Çalışma ve Sosyal Güvenlik Bakanlığının merkez, taşra, döner sermaye ve yurtdışı teşkilatında 657 sayılı Devlet Memurları Kanununa tabi olarak görev yapan personeli kapsar.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Dayanak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MADDE 3 –</w:t>
      </w:r>
      <w:r w:rsidRPr="00EA41A0">
        <w:rPr>
          <w:rFonts w:ascii="Calibri" w:eastAsia="Times New Roman" w:hAnsi="Calibri" w:cs="Times New Roman"/>
          <w:color w:val="1C283D"/>
          <w:lang w:eastAsia="tr-TR"/>
        </w:rPr>
        <w:t xml:space="preserve"> (1) Bu Yönetmelik, </w:t>
      </w:r>
      <w:proofErr w:type="gramStart"/>
      <w:r w:rsidRPr="00EA41A0">
        <w:rPr>
          <w:rFonts w:ascii="Calibri" w:eastAsia="Times New Roman" w:hAnsi="Calibri" w:cs="Times New Roman"/>
          <w:color w:val="1C283D"/>
          <w:lang w:eastAsia="tr-TR"/>
        </w:rPr>
        <w:t>14/7/1965</w:t>
      </w:r>
      <w:proofErr w:type="gramEnd"/>
      <w:r w:rsidRPr="00EA41A0">
        <w:rPr>
          <w:rFonts w:ascii="Calibri" w:eastAsia="Times New Roman" w:hAnsi="Calibri" w:cs="Times New Roman"/>
          <w:color w:val="1C283D"/>
          <w:lang w:eastAsia="tr-TR"/>
        </w:rPr>
        <w:t xml:space="preserve"> tarihli ve 657 sayılı Devlet Memurları Kanununun 124 üncü maddesi ve 17/9/1982 tarihli ve 8/5336 sayılı Bakanlar Kurulu Kararıyla yürürlüğe konulan Disiplin Kurulları ve Disiplin Amirleri Hakkında Yönetmeliğin 16 </w:t>
      </w:r>
      <w:proofErr w:type="spellStart"/>
      <w:r w:rsidRPr="00EA41A0">
        <w:rPr>
          <w:rFonts w:ascii="Calibri" w:eastAsia="Times New Roman" w:hAnsi="Calibri" w:cs="Times New Roman"/>
          <w:color w:val="1C283D"/>
          <w:lang w:eastAsia="tr-TR"/>
        </w:rPr>
        <w:t>ncı</w:t>
      </w:r>
      <w:proofErr w:type="spellEnd"/>
      <w:r w:rsidRPr="00EA41A0">
        <w:rPr>
          <w:rFonts w:ascii="Calibri" w:eastAsia="Times New Roman" w:hAnsi="Calibri" w:cs="Times New Roman"/>
          <w:color w:val="1C283D"/>
          <w:lang w:eastAsia="tr-TR"/>
        </w:rPr>
        <w:t xml:space="preserve"> maddesi hükümlerine dayanılarak hazırlanmıştır.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Disiplin amirleri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MADDE 4 – </w:t>
      </w:r>
      <w:r w:rsidRPr="00EA41A0">
        <w:rPr>
          <w:rFonts w:ascii="Calibri" w:eastAsia="Times New Roman" w:hAnsi="Calibri" w:cs="Times New Roman"/>
          <w:color w:val="1C283D"/>
          <w:lang w:eastAsia="tr-TR"/>
        </w:rPr>
        <w:t>(1) Bu Yönetmelik kapsamına giren personelin disiplin ve üst disiplin amirleri Ek-1 sayılı cetvelde gösterilmiştir.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color w:val="1C283D"/>
          <w:lang w:eastAsia="tr-TR"/>
        </w:rPr>
        <w:t>(2) Asli görev yerinin dışında geçici olarak görev yapan personelin disiplin amirleri, bu Yönetmelik ekinde tespit olunan geçici olarak çalıştığı birimdeki disiplin amiridir.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Disipline ilişkin usul ve esaslar bakımından uygulanacak mevzuat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MADDE 5 –</w:t>
      </w:r>
      <w:r w:rsidRPr="00EA41A0">
        <w:rPr>
          <w:rFonts w:ascii="Calibri" w:eastAsia="Times New Roman" w:hAnsi="Calibri" w:cs="Times New Roman"/>
          <w:color w:val="1C283D"/>
          <w:lang w:eastAsia="tr-TR"/>
        </w:rPr>
        <w:t> (1) Disipline ilişkin usul ve esaslar bakımından 657 sayılı Devlet Memurları Kanunu ile Disiplin Kurulları ve Disiplin Amirleri Hakkında Yönetmelik hükümleri uygulanır.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Yürürlükten kaldırılan yönetmelik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MADDE 6 –</w:t>
      </w:r>
      <w:r w:rsidRPr="00EA41A0">
        <w:rPr>
          <w:rFonts w:ascii="Calibri" w:eastAsia="Times New Roman" w:hAnsi="Calibri" w:cs="Times New Roman"/>
          <w:color w:val="1C283D"/>
          <w:lang w:eastAsia="tr-TR"/>
        </w:rPr>
        <w:t xml:space="preserve"> (1) </w:t>
      </w:r>
      <w:proofErr w:type="gramStart"/>
      <w:r w:rsidRPr="00EA41A0">
        <w:rPr>
          <w:rFonts w:ascii="Calibri" w:eastAsia="Times New Roman" w:hAnsi="Calibri" w:cs="Times New Roman"/>
          <w:color w:val="1C283D"/>
          <w:lang w:eastAsia="tr-TR"/>
        </w:rPr>
        <w:t>22/10/2006</w:t>
      </w:r>
      <w:proofErr w:type="gramEnd"/>
      <w:r w:rsidRPr="00EA41A0">
        <w:rPr>
          <w:rFonts w:ascii="Calibri" w:eastAsia="Times New Roman" w:hAnsi="Calibri" w:cs="Times New Roman"/>
          <w:color w:val="1C283D"/>
          <w:lang w:eastAsia="tr-TR"/>
        </w:rPr>
        <w:t xml:space="preserve"> tarihli ve 26327 sayılı Resmî </w:t>
      </w:r>
      <w:proofErr w:type="spellStart"/>
      <w:r w:rsidRPr="00EA41A0">
        <w:rPr>
          <w:rFonts w:ascii="Calibri" w:eastAsia="Times New Roman" w:hAnsi="Calibri" w:cs="Times New Roman"/>
          <w:color w:val="1C283D"/>
          <w:lang w:eastAsia="tr-TR"/>
        </w:rPr>
        <w:t>Gazete’de</w:t>
      </w:r>
      <w:proofErr w:type="spellEnd"/>
      <w:r w:rsidRPr="00EA41A0">
        <w:rPr>
          <w:rFonts w:ascii="Calibri" w:eastAsia="Times New Roman" w:hAnsi="Calibri" w:cs="Times New Roman"/>
          <w:color w:val="1C283D"/>
          <w:lang w:eastAsia="tr-TR"/>
        </w:rPr>
        <w:t xml:space="preserve"> yayımlanan Çalışma ve Sosyal Güvenlik Bakanlığı Disiplin Amirleri Yönetmeliği yürürlükten kaldırılmıştır.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Yürürlük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MADDE 7 – </w:t>
      </w:r>
      <w:r w:rsidRPr="00EA41A0">
        <w:rPr>
          <w:rFonts w:ascii="Calibri" w:eastAsia="Times New Roman" w:hAnsi="Calibri" w:cs="Times New Roman"/>
          <w:color w:val="1C283D"/>
          <w:lang w:eastAsia="tr-TR"/>
        </w:rPr>
        <w:t>(1) Bu Yönetmelik yayımı tarihinde yürürlüğe girer.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Yürütme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b/>
          <w:bCs/>
          <w:color w:val="1C283D"/>
          <w:lang w:eastAsia="tr-TR"/>
        </w:rPr>
        <w:t>MADDE 8 – </w:t>
      </w:r>
      <w:r w:rsidRPr="00EA41A0">
        <w:rPr>
          <w:rFonts w:ascii="Calibri" w:eastAsia="Times New Roman" w:hAnsi="Calibri" w:cs="Times New Roman"/>
          <w:color w:val="1C283D"/>
          <w:lang w:eastAsia="tr-TR"/>
        </w:rPr>
        <w:t>(1) Bu Yönetmelik hükümlerini Çalışma ve Sosyal Güvenlik Bakanı yürütür.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color w:val="1C283D"/>
          <w:lang w:eastAsia="tr-TR"/>
        </w:rPr>
        <w:t> </w:t>
      </w:r>
    </w:p>
    <w:p w:rsidR="00EA41A0" w:rsidRPr="00EA41A0" w:rsidRDefault="00EA41A0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EA41A0">
        <w:rPr>
          <w:rFonts w:ascii="Calibri" w:eastAsia="Times New Roman" w:hAnsi="Calibri" w:cs="Times New Roman"/>
          <w:color w:val="1C283D"/>
          <w:lang w:eastAsia="tr-TR"/>
        </w:rPr>
        <w:t> </w:t>
      </w:r>
    </w:p>
    <w:p w:rsidR="00EA41A0" w:rsidRPr="00EA41A0" w:rsidRDefault="00C64647" w:rsidP="00EA41A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hyperlink r:id="rId7" w:history="1">
        <w:r w:rsidR="00EA41A0" w:rsidRPr="00EA41A0">
          <w:rPr>
            <w:rFonts w:ascii="Lucida Sans Unicode" w:eastAsia="Times New Roman" w:hAnsi="Lucida Sans Unicode" w:cs="Lucida Sans Unicode"/>
            <w:color w:val="000000"/>
            <w:sz w:val="15"/>
            <w:szCs w:val="15"/>
            <w:lang w:eastAsia="tr-TR"/>
          </w:rPr>
          <w:t>Ekleri için tıklayınız.</w:t>
        </w:r>
      </w:hyperlink>
    </w:p>
    <w:p w:rsidR="00A328BB" w:rsidRPr="00EA41A0" w:rsidRDefault="00A328BB" w:rsidP="00EA41A0"/>
    <w:sectPr w:rsidR="00A328BB" w:rsidRPr="00EA41A0" w:rsidSect="00BB2D6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47" w:rsidRDefault="00C64647" w:rsidP="00CF0DC0">
      <w:pPr>
        <w:spacing w:after="0" w:line="240" w:lineRule="auto"/>
      </w:pPr>
      <w:r>
        <w:separator/>
      </w:r>
    </w:p>
  </w:endnote>
  <w:endnote w:type="continuationSeparator" w:id="0">
    <w:p w:rsidR="00C64647" w:rsidRDefault="00C64647" w:rsidP="00C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C0" w:rsidRDefault="00CF0DC0">
    <w:pPr>
      <w:pStyle w:val="Altbilgi"/>
    </w:pPr>
    <w:r>
      <w:t>www.farukakcay.com.tr</w:t>
    </w:r>
  </w:p>
  <w:p w:rsidR="00CF0DC0" w:rsidRDefault="00CF0D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47" w:rsidRDefault="00C64647" w:rsidP="00CF0DC0">
      <w:pPr>
        <w:spacing w:after="0" w:line="240" w:lineRule="auto"/>
      </w:pPr>
      <w:r>
        <w:separator/>
      </w:r>
    </w:p>
  </w:footnote>
  <w:footnote w:type="continuationSeparator" w:id="0">
    <w:p w:rsidR="00C64647" w:rsidRDefault="00C64647" w:rsidP="00CF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C0" w:rsidRDefault="00CF0DC0">
    <w:pPr>
      <w:pStyle w:val="stbilgi"/>
    </w:pPr>
    <w:r>
      <w:t>www.farukakcay.com.tr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C0"/>
    <w:rsid w:val="000947CB"/>
    <w:rsid w:val="001612B6"/>
    <w:rsid w:val="00246CD5"/>
    <w:rsid w:val="003A0BD2"/>
    <w:rsid w:val="003B1F5B"/>
    <w:rsid w:val="003C7EBE"/>
    <w:rsid w:val="004A48FE"/>
    <w:rsid w:val="0054299D"/>
    <w:rsid w:val="00573DDC"/>
    <w:rsid w:val="005F1287"/>
    <w:rsid w:val="006D0282"/>
    <w:rsid w:val="007108EB"/>
    <w:rsid w:val="009E3C24"/>
    <w:rsid w:val="00A328BB"/>
    <w:rsid w:val="00BB2D6C"/>
    <w:rsid w:val="00BF3403"/>
    <w:rsid w:val="00C64647"/>
    <w:rsid w:val="00C86925"/>
    <w:rsid w:val="00CF0DC0"/>
    <w:rsid w:val="00D00BEF"/>
    <w:rsid w:val="00D92D5C"/>
    <w:rsid w:val="00E325A3"/>
    <w:rsid w:val="00E360C9"/>
    <w:rsid w:val="00EA1AEB"/>
    <w:rsid w:val="00EA41A0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0DC0"/>
  </w:style>
  <w:style w:type="paragraph" w:styleId="ListeParagraf">
    <w:name w:val="List Paragraph"/>
    <w:basedOn w:val="Normal"/>
    <w:uiPriority w:val="34"/>
    <w:qFormat/>
    <w:rsid w:val="00CF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F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0DC0"/>
  </w:style>
  <w:style w:type="paragraph" w:styleId="Altbilgi">
    <w:name w:val="footer"/>
    <w:basedOn w:val="Normal"/>
    <w:link w:val="AltbilgiChar"/>
    <w:uiPriority w:val="99"/>
    <w:unhideWhenUsed/>
    <w:rsid w:val="00CF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0DC0"/>
  </w:style>
  <w:style w:type="paragraph" w:styleId="BalonMetni">
    <w:name w:val="Balloon Text"/>
    <w:basedOn w:val="Normal"/>
    <w:link w:val="BalonMetniChar"/>
    <w:uiPriority w:val="99"/>
    <w:semiHidden/>
    <w:unhideWhenUsed/>
    <w:rsid w:val="00CF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D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1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F3403"/>
  </w:style>
  <w:style w:type="character" w:customStyle="1" w:styleId="spelle">
    <w:name w:val="spelle"/>
    <w:basedOn w:val="VarsaylanParagrafYazTipi"/>
    <w:rsid w:val="00BF3403"/>
  </w:style>
  <w:style w:type="paragraph" w:customStyle="1" w:styleId="2-ortabaslk">
    <w:name w:val="2-ortabaslk"/>
    <w:basedOn w:val="Normal"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6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0DC0"/>
  </w:style>
  <w:style w:type="paragraph" w:styleId="ListeParagraf">
    <w:name w:val="List Paragraph"/>
    <w:basedOn w:val="Normal"/>
    <w:uiPriority w:val="34"/>
    <w:qFormat/>
    <w:rsid w:val="00CF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F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0DC0"/>
  </w:style>
  <w:style w:type="paragraph" w:styleId="Altbilgi">
    <w:name w:val="footer"/>
    <w:basedOn w:val="Normal"/>
    <w:link w:val="AltbilgiChar"/>
    <w:uiPriority w:val="99"/>
    <w:unhideWhenUsed/>
    <w:rsid w:val="00CF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0DC0"/>
  </w:style>
  <w:style w:type="paragraph" w:styleId="BalonMetni">
    <w:name w:val="Balloon Text"/>
    <w:basedOn w:val="Normal"/>
    <w:link w:val="BalonMetniChar"/>
    <w:uiPriority w:val="99"/>
    <w:semiHidden/>
    <w:unhideWhenUsed/>
    <w:rsid w:val="00CF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D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1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F3403"/>
  </w:style>
  <w:style w:type="character" w:customStyle="1" w:styleId="spelle">
    <w:name w:val="spelle"/>
    <w:basedOn w:val="VarsaylanParagrafYazTipi"/>
    <w:rsid w:val="00BF3403"/>
  </w:style>
  <w:style w:type="paragraph" w:customStyle="1" w:styleId="2-ortabaslk">
    <w:name w:val="2-ortabaslk"/>
    <w:basedOn w:val="Normal"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6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53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83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448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885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vzuatMetin/yonetmelik/7.5.20532-e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Faruk AKÇAY</dc:creator>
  <cp:lastModifiedBy>Omer Faruk Akcay</cp:lastModifiedBy>
  <cp:revision>3</cp:revision>
  <dcterms:created xsi:type="dcterms:W3CDTF">2016-10-23T14:36:00Z</dcterms:created>
  <dcterms:modified xsi:type="dcterms:W3CDTF">2016-10-25T17:55:00Z</dcterms:modified>
</cp:coreProperties>
</file>