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5C" w:rsidRPr="0026745C" w:rsidRDefault="00CD7A35" w:rsidP="0026745C">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26745C" w:rsidRPr="0026745C">
        <w:rPr>
          <w:rFonts w:ascii="Arial" w:eastAsia="Times New Roman" w:hAnsi="Arial" w:cs="Arial"/>
          <w:color w:val="1C283D"/>
          <w:sz w:val="15"/>
          <w:szCs w:val="15"/>
          <w:shd w:val="clear" w:color="auto" w:fill="FFFFFF"/>
          <w:lang w:val="tr-TR" w:eastAsia="tr-TR"/>
        </w:rPr>
        <w:t>Resmi Gazete Tarihi: 25.04.2013 Resmi Gazete Sayısı: 28628</w:t>
      </w:r>
      <w:r w:rsidR="0026745C" w:rsidRPr="0026745C">
        <w:rPr>
          <w:rFonts w:ascii="Arial" w:eastAsia="Times New Roman" w:hAnsi="Arial" w:cs="Arial"/>
          <w:color w:val="1C283D"/>
          <w:sz w:val="15"/>
          <w:szCs w:val="15"/>
          <w:lang w:val="tr-TR" w:eastAsia="tr-TR"/>
        </w:rPr>
        <w:br/>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İŞ EKİPMANLARININ KULLANIMINDA SAĞLIK VE GÜVENLİK ŞARTLARI YÖNETMELİĞİ</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BİRİNCİ BÖLÜM</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Amaç, Kapsam, Dayanak ve Tanımlar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Amaç</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 –</w:t>
      </w:r>
      <w:r w:rsidRPr="0026745C">
        <w:rPr>
          <w:rFonts w:ascii="Calibri" w:eastAsia="Times New Roman" w:hAnsi="Calibri"/>
          <w:color w:val="1C283D"/>
          <w:sz w:val="22"/>
          <w:szCs w:val="22"/>
          <w:lang w:val="tr-TR" w:eastAsia="tr-TR"/>
        </w:rPr>
        <w:t xml:space="preserve"> (1) Bu Yönetmeliğin amacı, işyerinde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kullanımı ile ilgili sağlık ve güvenlik yönünden uyulması gerekli asgari şartları belirlemektir.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Kapsam</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2 –</w:t>
      </w:r>
      <w:r w:rsidRPr="0026745C">
        <w:rPr>
          <w:rFonts w:ascii="Calibri" w:eastAsia="Times New Roman" w:hAnsi="Calibri"/>
          <w:color w:val="1C283D"/>
          <w:sz w:val="22"/>
          <w:szCs w:val="22"/>
          <w:lang w:val="tr-TR" w:eastAsia="tr-TR"/>
        </w:rPr>
        <w:t xml:space="preserve"> (1) Bu Yönetmelik, </w:t>
      </w:r>
      <w:proofErr w:type="gramStart"/>
      <w:r w:rsidRPr="0026745C">
        <w:rPr>
          <w:rFonts w:ascii="Calibri" w:eastAsia="Times New Roman" w:hAnsi="Calibri"/>
          <w:color w:val="1C283D"/>
          <w:sz w:val="22"/>
          <w:szCs w:val="22"/>
          <w:lang w:val="tr-TR" w:eastAsia="tr-TR"/>
        </w:rPr>
        <w:t>20/6/2012</w:t>
      </w:r>
      <w:proofErr w:type="gramEnd"/>
      <w:r w:rsidRPr="0026745C">
        <w:rPr>
          <w:rFonts w:ascii="Calibri" w:eastAsia="Times New Roman" w:hAnsi="Calibri"/>
          <w:color w:val="1C283D"/>
          <w:sz w:val="22"/>
          <w:szCs w:val="22"/>
          <w:lang w:val="tr-TR" w:eastAsia="tr-TR"/>
        </w:rPr>
        <w:t xml:space="preserve"> tarihli ve 6331 sayılı İş Sağlığı ve Güvenliği Kanunu kapsamına giren tüm işyerlerini kapsar.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Dayanak</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3 –</w:t>
      </w:r>
      <w:r w:rsidRPr="0026745C">
        <w:rPr>
          <w:rFonts w:ascii="Calibri" w:eastAsia="Times New Roman" w:hAnsi="Calibri"/>
          <w:color w:val="1C283D"/>
          <w:sz w:val="22"/>
          <w:szCs w:val="22"/>
          <w:lang w:val="tr-TR" w:eastAsia="tr-TR"/>
        </w:rPr>
        <w:t xml:space="preserve"> (1) Bu Yönetmelik; 6331 sayılı İş Sağlığı ve Güvenliği Kanununun 30 ve 31 inci maddeleri ile </w:t>
      </w:r>
      <w:proofErr w:type="gramStart"/>
      <w:r w:rsidRPr="0026745C">
        <w:rPr>
          <w:rFonts w:ascii="Calibri" w:eastAsia="Times New Roman" w:hAnsi="Calibri"/>
          <w:color w:val="1C283D"/>
          <w:sz w:val="22"/>
          <w:szCs w:val="22"/>
          <w:lang w:val="tr-TR" w:eastAsia="tr-TR"/>
        </w:rPr>
        <w:t>9/1/1985</w:t>
      </w:r>
      <w:proofErr w:type="gramEnd"/>
      <w:r w:rsidRPr="0026745C">
        <w:rPr>
          <w:rFonts w:ascii="Calibri" w:eastAsia="Times New Roman" w:hAnsi="Calibri"/>
          <w:color w:val="1C283D"/>
          <w:sz w:val="22"/>
          <w:szCs w:val="22"/>
          <w:lang w:val="tr-TR" w:eastAsia="tr-TR"/>
        </w:rPr>
        <w:t xml:space="preserve"> tarihli ve 3146 sayılı Çalışma ve Sosyal Güvenlik Bakanlığının Teşkilat ve Görevleri Hakkında Kanunun 2 ve 12 nci maddelerine dayanılarak ve 3/10/2009 tarihli ve 2009/104/EC sayılı Avrupa Birliği Direktifine paralel olarak hazırlanmıştır.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Tanımlar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4 –</w:t>
      </w:r>
      <w:r w:rsidRPr="0026745C">
        <w:rPr>
          <w:rFonts w:ascii="Calibri" w:eastAsia="Times New Roman" w:hAnsi="Calibri"/>
          <w:color w:val="1C283D"/>
          <w:sz w:val="22"/>
          <w:szCs w:val="22"/>
          <w:lang w:val="tr-TR" w:eastAsia="tr-TR"/>
        </w:rPr>
        <w:t> (1) Bu Yönetmelikte geçen;</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Bakanlık: Çalışma ve Sosyal Güvenlik Bakanlığını,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 Bakım: İş ekipmanında yapılan her türlü temizlik, ayar, </w:t>
      </w:r>
      <w:proofErr w:type="gramStart"/>
      <w:r w:rsidRPr="0026745C">
        <w:rPr>
          <w:rFonts w:ascii="Calibri" w:eastAsia="Times New Roman" w:hAnsi="Calibri"/>
          <w:color w:val="1C283D"/>
          <w:sz w:val="22"/>
          <w:szCs w:val="22"/>
          <w:lang w:val="tr-TR" w:eastAsia="tr-TR"/>
        </w:rPr>
        <w:t>kalibrasyon</w:t>
      </w:r>
      <w:proofErr w:type="gramEnd"/>
      <w:r w:rsidRPr="0026745C">
        <w:rPr>
          <w:rFonts w:ascii="Calibri" w:eastAsia="Times New Roman" w:hAnsi="Calibri"/>
          <w:color w:val="1C283D"/>
          <w:sz w:val="22"/>
          <w:szCs w:val="22"/>
          <w:lang w:val="tr-TR" w:eastAsia="tr-TR"/>
        </w:rPr>
        <w:t xml:space="preserve"> gibi işlemlerin tamamını,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c)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İşin yapılmasında kullanılan herhangi bir makine, alet, tesis ve tesisatı,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ç)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kullanımı: İş ekipmanının çalıştırılması, durdurulması, kullanılması, taşınması, tamiri, tadili, bakımı, hizmete sunulması ve temizlenmesi gibi iş ekipmanı ile ilgili her türlü faaliyeti,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d) Maruz kişi: Tamamen veya kısmen tehlikeli bölgede bulunan kişiyi,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e) Operatör: İş </w:t>
      </w:r>
      <w:proofErr w:type="gramStart"/>
      <w:r w:rsidRPr="0026745C">
        <w:rPr>
          <w:rFonts w:ascii="Calibri" w:eastAsia="Times New Roman" w:hAnsi="Calibri"/>
          <w:color w:val="1C283D"/>
          <w:sz w:val="22"/>
          <w:szCs w:val="22"/>
          <w:lang w:val="tr-TR" w:eastAsia="tr-TR"/>
        </w:rPr>
        <w:t>ekipmanını</w:t>
      </w:r>
      <w:proofErr w:type="gramEnd"/>
      <w:r w:rsidRPr="0026745C">
        <w:rPr>
          <w:rFonts w:ascii="Calibri" w:eastAsia="Times New Roman" w:hAnsi="Calibri"/>
          <w:color w:val="1C283D"/>
          <w:sz w:val="22"/>
          <w:szCs w:val="22"/>
          <w:lang w:val="tr-TR" w:eastAsia="tr-TR"/>
        </w:rPr>
        <w:t xml:space="preserve"> kullanma görevi verilen çalışan veya çalışanları,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f) Özel risk taşıyan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Tehlikelerin teknik önlemlerle tam olarak kontrol altına alınamadığı iş ekipmanını,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g) Periyodik kontrol: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bu Yönetmelikte öngörülen aralıklarda ve belirtilen </w:t>
      </w:r>
      <w:proofErr w:type="gramStart"/>
      <w:r w:rsidRPr="0026745C">
        <w:rPr>
          <w:rFonts w:ascii="Calibri" w:eastAsia="Times New Roman" w:hAnsi="Calibri"/>
          <w:color w:val="1C283D"/>
          <w:sz w:val="22"/>
          <w:szCs w:val="22"/>
          <w:lang w:val="tr-TR" w:eastAsia="tr-TR"/>
        </w:rPr>
        <w:t>yöntemlere</w:t>
      </w:r>
      <w:proofErr w:type="gramEnd"/>
      <w:r w:rsidRPr="0026745C">
        <w:rPr>
          <w:rFonts w:ascii="Calibri" w:eastAsia="Times New Roman" w:hAnsi="Calibri"/>
          <w:color w:val="1C283D"/>
          <w:sz w:val="22"/>
          <w:szCs w:val="22"/>
          <w:lang w:val="tr-TR" w:eastAsia="tr-TR"/>
        </w:rPr>
        <w:t xml:space="preserve"> uygun olarak, yetkili kişilerce yapılan muayene, deney ve test faaliyetlerini,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ğ) Periyodik kontrolleri yapmaya yetkili kişi: Bu Yönetmelikte belirtilen iş ekipmanlarının teknik özelliklerinin gerektirdiği ve EK-III’te yer alan istisnalar saklı kalmak kaydıyla ilgili branşlardan mühendis,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teknik öğretmen,</w:t>
      </w:r>
      <w:r w:rsidRPr="0026745C">
        <w:rPr>
          <w:rFonts w:ascii="Calibri" w:eastAsia="Times New Roman" w:hAnsi="Calibri"/>
          <w:color w:val="1C283D"/>
          <w:sz w:val="22"/>
          <w:szCs w:val="22"/>
          <w:lang w:val="tr-TR" w:eastAsia="tr-TR"/>
        </w:rPr>
        <w:t> tekniker ve yüksek teknikerleri,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h) Tehlikeli bölge: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bünyesinde veya çevresinde yer alan ve kişiler için sağlık ve güvenlik yönünden risklerin bulunduğu bölgeyi,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proofErr w:type="gramStart"/>
      <w:r w:rsidRPr="0026745C">
        <w:rPr>
          <w:rFonts w:ascii="Calibri" w:eastAsia="Times New Roman" w:hAnsi="Calibri"/>
          <w:color w:val="1C283D"/>
          <w:sz w:val="22"/>
          <w:szCs w:val="22"/>
          <w:lang w:val="tr-TR" w:eastAsia="tr-TR"/>
        </w:rPr>
        <w:t>ifade</w:t>
      </w:r>
      <w:proofErr w:type="gramEnd"/>
      <w:r w:rsidRPr="0026745C">
        <w:rPr>
          <w:rFonts w:ascii="Calibri" w:eastAsia="Times New Roman" w:hAnsi="Calibri"/>
          <w:color w:val="1C283D"/>
          <w:sz w:val="22"/>
          <w:szCs w:val="22"/>
          <w:lang w:val="tr-TR" w:eastAsia="tr-TR"/>
        </w:rPr>
        <w:t xml:space="preserve"> eder.</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İKİNCİ BÖLÜM</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İşverenlerin Yükümlülükleri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Genel yükümlülükler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5 –</w:t>
      </w:r>
      <w:r w:rsidRPr="0026745C">
        <w:rPr>
          <w:rFonts w:ascii="Calibri" w:eastAsia="Times New Roman" w:hAnsi="Calibri"/>
          <w:color w:val="1C283D"/>
          <w:sz w:val="22"/>
          <w:szCs w:val="22"/>
          <w:lang w:val="tr-TR" w:eastAsia="tr-TR"/>
        </w:rPr>
        <w:t xml:space="preserve"> (1) İşveren, işyerinde kullanılacak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yapılacak işe uygun olması ve bu ekipmanın çalışanlara sağlık ve güvenlik yönünden zarar vermemesi için gerekli tüm tedbirleri alır.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 İşveren:</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a) İş </w:t>
      </w:r>
      <w:proofErr w:type="gramStart"/>
      <w:r w:rsidRPr="0026745C">
        <w:rPr>
          <w:rFonts w:ascii="Calibri" w:eastAsia="Times New Roman" w:hAnsi="Calibri"/>
          <w:color w:val="1C283D"/>
          <w:sz w:val="22"/>
          <w:szCs w:val="22"/>
          <w:lang w:val="tr-TR" w:eastAsia="tr-TR"/>
        </w:rPr>
        <w:t>ekipmanını</w:t>
      </w:r>
      <w:proofErr w:type="gramEnd"/>
      <w:r w:rsidRPr="0026745C">
        <w:rPr>
          <w:rFonts w:ascii="Calibri" w:eastAsia="Times New Roman" w:hAnsi="Calibri"/>
          <w:color w:val="1C283D"/>
          <w:sz w:val="22"/>
          <w:szCs w:val="22"/>
          <w:lang w:val="tr-TR" w:eastAsia="tr-TR"/>
        </w:rPr>
        <w:t xml:space="preserve"> seçerken işyerindeki özel çalışma şartlarını, sağlık ve güvenlik yönünden tehlikeleri göz önünde bulundurarak, bu ekipmanın kullanımının ek bir tehlike oluşturmamasına dikkat eder.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çalışanların sağlık ve güvenliği yönünden tamamen tehlikesiz olmasını sağlayamıyorsa, kabul edilebilir risk seviyesine indirecek uygun önlemleri alır.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İş </w:t>
      </w:r>
      <w:proofErr w:type="gramStart"/>
      <w:r w:rsidRPr="0026745C">
        <w:rPr>
          <w:rFonts w:ascii="Calibri" w:eastAsia="Times New Roman" w:hAnsi="Calibri"/>
          <w:b/>
          <w:bCs/>
          <w:color w:val="1C283D"/>
          <w:sz w:val="22"/>
          <w:szCs w:val="22"/>
          <w:lang w:val="tr-TR" w:eastAsia="tr-TR"/>
        </w:rPr>
        <w:t>ekipmanı</w:t>
      </w:r>
      <w:proofErr w:type="gramEnd"/>
      <w:r w:rsidRPr="0026745C">
        <w:rPr>
          <w:rFonts w:ascii="Calibri" w:eastAsia="Times New Roman" w:hAnsi="Calibri"/>
          <w:b/>
          <w:bCs/>
          <w:color w:val="1C283D"/>
          <w:sz w:val="22"/>
          <w:szCs w:val="22"/>
          <w:lang w:val="tr-TR" w:eastAsia="tr-TR"/>
        </w:rPr>
        <w:t xml:space="preserve"> ile ilgili kurallar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6 – </w:t>
      </w:r>
      <w:r w:rsidRPr="0026745C">
        <w:rPr>
          <w:rFonts w:ascii="Calibri" w:eastAsia="Times New Roman" w:hAnsi="Calibri"/>
          <w:color w:val="1C283D"/>
          <w:sz w:val="22"/>
          <w:szCs w:val="22"/>
          <w:lang w:val="tr-TR" w:eastAsia="tr-TR"/>
        </w:rPr>
        <w:t xml:space="preserve">(1) İşyerlerinde kullanılan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xml:space="preserve"> ile ilgili aşağıdaki hususlara uyulur: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a) 5 inci madde hükmü saklı kalmak kaydıyla, işveren;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bu Yönetmeliğin EK-I’inde belirlenen asgari gereklere uygun olmasını sağlar.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 İşveren,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kullanımı süresince, yeterli bakımını yaptırarak bu maddenin (a) bendinde belirtilen hususlara uygun durumda olması için gerekli önlemleri alır.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(2) İşveren, işyerinde kullanılan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EK-II’de belirtilen hususlara uygun güvenlik düzeyinde olmasını sağlar.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İş </w:t>
      </w:r>
      <w:proofErr w:type="gramStart"/>
      <w:r w:rsidRPr="0026745C">
        <w:rPr>
          <w:rFonts w:ascii="Calibri" w:eastAsia="Times New Roman" w:hAnsi="Calibri"/>
          <w:b/>
          <w:bCs/>
          <w:color w:val="1C283D"/>
          <w:sz w:val="22"/>
          <w:szCs w:val="22"/>
          <w:lang w:val="tr-TR" w:eastAsia="tr-TR"/>
        </w:rPr>
        <w:t>ekipmanının</w:t>
      </w:r>
      <w:proofErr w:type="gramEnd"/>
      <w:r w:rsidRPr="0026745C">
        <w:rPr>
          <w:rFonts w:ascii="Calibri" w:eastAsia="Times New Roman" w:hAnsi="Calibri"/>
          <w:b/>
          <w:bCs/>
          <w:color w:val="1C283D"/>
          <w:sz w:val="22"/>
          <w:szCs w:val="22"/>
          <w:lang w:val="tr-TR" w:eastAsia="tr-TR"/>
        </w:rPr>
        <w:t xml:space="preserve"> kontrolü</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7 –</w:t>
      </w:r>
      <w:r w:rsidRPr="0026745C">
        <w:rPr>
          <w:rFonts w:ascii="Calibri" w:eastAsia="Times New Roman" w:hAnsi="Calibri"/>
          <w:color w:val="1C283D"/>
          <w:sz w:val="22"/>
          <w:szCs w:val="22"/>
          <w:lang w:val="tr-TR" w:eastAsia="tr-TR"/>
        </w:rPr>
        <w:t xml:space="preserve"> (1) İşyerinde kullanılan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kontrolü ile ilgili aşağıdaki hususlara uyulur.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a)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güvenliğinin kurulma ve montaj şartlarına bağlı olduğu durumlarda, ekipmanın kurulmasından sonra ve ilk defa kullanılmadan önce ve her yer değişikliğinde ekipmanın, periyodik kontrolleri yapmaya yetkili kişiler tarafından kontrolü yapılır, doğru kurulduğu ve güvenli şekilde çalıştığını gösteren belge düzenlenir.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 İşverence, arızaya sebep olabilecek etkilere maruz kalarak tehlike yaratabilecek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1) Periyodik kontrolleri yapmaya yetkili kişilerce periyodik kontrollerinin yapılması,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 Çalışma şeklinde değişiklikler, kazalar, doğal olaylar veya </w:t>
      </w:r>
      <w:proofErr w:type="gramStart"/>
      <w:r w:rsidRPr="0026745C">
        <w:rPr>
          <w:rFonts w:ascii="Calibri" w:eastAsia="Times New Roman" w:hAnsi="Calibri"/>
          <w:color w:val="1C283D"/>
          <w:sz w:val="22"/>
          <w:szCs w:val="22"/>
          <w:lang w:val="tr-TR" w:eastAsia="tr-TR"/>
        </w:rPr>
        <w:t>ekipmanın</w:t>
      </w:r>
      <w:proofErr w:type="gramEnd"/>
      <w:r w:rsidRPr="0026745C">
        <w:rPr>
          <w:rFonts w:ascii="Calibri" w:eastAsia="Times New Roman" w:hAnsi="Calibri"/>
          <w:color w:val="1C283D"/>
          <w:sz w:val="22"/>
          <w:szCs w:val="22"/>
          <w:lang w:val="tr-TR" w:eastAsia="tr-TR"/>
        </w:rPr>
        <w:t xml:space="preserve"> uzun süre kullanılmaması gibi iş ekipmanındaki güvenliğin bozulmasına neden olabilecek durumlardan sonra, arızanın zamanında belirlenip giderilmesi ve sağlık ve güvenlik koşullarının korunması için periyodik kontrolleri yapmaya yetkili kişilerce gerekli kontrollerin yapılması,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proofErr w:type="gramStart"/>
      <w:r w:rsidRPr="0026745C">
        <w:rPr>
          <w:rFonts w:ascii="Calibri" w:eastAsia="Times New Roman" w:hAnsi="Calibri"/>
          <w:color w:val="1C283D"/>
          <w:sz w:val="22"/>
          <w:szCs w:val="22"/>
          <w:lang w:val="tr-TR" w:eastAsia="tr-TR"/>
        </w:rPr>
        <w:t>sağlanır</w:t>
      </w:r>
      <w:proofErr w:type="gramEnd"/>
      <w:r w:rsidRPr="0026745C">
        <w:rPr>
          <w:rFonts w:ascii="Calibri" w:eastAsia="Times New Roman" w:hAnsi="Calibri"/>
          <w:color w:val="1C283D"/>
          <w:sz w:val="22"/>
          <w:szCs w:val="22"/>
          <w:lang w:val="tr-TR" w:eastAsia="tr-TR"/>
        </w:rPr>
        <w:t>.</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Kontrol sonuçları kayıt altına alınır ve yetkililer her istediğinde gösterilmek üzere uygun şekilde saklanır.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işletme dışında kullanıldığında, yapılan son kontrol ile ilgili belge de ekipmanla birlikte bulundurulur.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 Hangi tür iş </w:t>
      </w:r>
      <w:proofErr w:type="gramStart"/>
      <w:r w:rsidRPr="0026745C">
        <w:rPr>
          <w:rFonts w:ascii="Calibri" w:eastAsia="Times New Roman" w:hAnsi="Calibri"/>
          <w:color w:val="1C283D"/>
          <w:sz w:val="22"/>
          <w:szCs w:val="22"/>
          <w:lang w:val="tr-TR" w:eastAsia="tr-TR"/>
        </w:rPr>
        <w:t>ekipmanın</w:t>
      </w:r>
      <w:proofErr w:type="gramEnd"/>
      <w:r w:rsidRPr="0026745C">
        <w:rPr>
          <w:rFonts w:ascii="Calibri" w:eastAsia="Times New Roman" w:hAnsi="Calibri"/>
          <w:color w:val="1C283D"/>
          <w:sz w:val="22"/>
          <w:szCs w:val="22"/>
          <w:lang w:val="tr-TR" w:eastAsia="tr-TR"/>
        </w:rPr>
        <w:t xml:space="preserve"> kontrole tabi tutulacağı, bu kontrollerin hangi sıklıkla ve hangi şartlar altında yapılacağı ile kontrol sonucu düzenlenecek belgelerle ilgili usul ve esaslar EK-III’te belirtilmiştir.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Özel risk taşıyan iş </w:t>
      </w:r>
      <w:proofErr w:type="gramStart"/>
      <w:r w:rsidRPr="0026745C">
        <w:rPr>
          <w:rFonts w:ascii="Calibri" w:eastAsia="Times New Roman" w:hAnsi="Calibri"/>
          <w:b/>
          <w:bCs/>
          <w:color w:val="1C283D"/>
          <w:sz w:val="22"/>
          <w:szCs w:val="22"/>
          <w:lang w:val="tr-TR" w:eastAsia="tr-TR"/>
        </w:rPr>
        <w:t>ekipmanı</w:t>
      </w:r>
      <w:proofErr w:type="gramEnd"/>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8 –</w:t>
      </w:r>
      <w:r w:rsidRPr="0026745C">
        <w:rPr>
          <w:rFonts w:ascii="Calibri" w:eastAsia="Times New Roman" w:hAnsi="Calibri"/>
          <w:color w:val="1C283D"/>
          <w:sz w:val="22"/>
          <w:szCs w:val="22"/>
          <w:lang w:val="tr-TR" w:eastAsia="tr-TR"/>
        </w:rPr>
        <w:t xml:space="preserve"> (1) Çalışanların sağlık ve güvenliği yönünden, özel risk taşıyan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kullanılmasında aşağıdaki önlemler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a)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sadece o ekipmanı kullanmak üzere görevlendirilen kişilerce kullanılır.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 Bu </w:t>
      </w:r>
      <w:proofErr w:type="gramStart"/>
      <w:r w:rsidRPr="0026745C">
        <w:rPr>
          <w:rFonts w:ascii="Calibri" w:eastAsia="Times New Roman" w:hAnsi="Calibri"/>
          <w:color w:val="1C283D"/>
          <w:sz w:val="22"/>
          <w:szCs w:val="22"/>
          <w:lang w:val="tr-TR" w:eastAsia="tr-TR"/>
        </w:rPr>
        <w:t>ekipmanların</w:t>
      </w:r>
      <w:proofErr w:type="gramEnd"/>
      <w:r w:rsidRPr="0026745C">
        <w:rPr>
          <w:rFonts w:ascii="Calibri" w:eastAsia="Times New Roman" w:hAnsi="Calibri"/>
          <w:color w:val="1C283D"/>
          <w:sz w:val="22"/>
          <w:szCs w:val="22"/>
          <w:lang w:val="tr-TR" w:eastAsia="tr-TR"/>
        </w:rPr>
        <w:t xml:space="preserve"> tamiri, tadili, kontrolü, bakımı ve hizmete alınması bu işleri yapmakla özel olarak görevlendirilen kişilerce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İş sağlığı ve ergonomi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9 –</w:t>
      </w:r>
      <w:r w:rsidRPr="0026745C">
        <w:rPr>
          <w:rFonts w:ascii="Calibri" w:eastAsia="Times New Roman" w:hAnsi="Calibri"/>
          <w:color w:val="1C283D"/>
          <w:sz w:val="22"/>
          <w:szCs w:val="22"/>
          <w:lang w:val="tr-TR" w:eastAsia="tr-TR"/>
        </w:rPr>
        <w:t xml:space="preserve"> (1) Asgari sağlık ve güvenlik gereklerinin uygulanmasında, çalışanların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kullanımı sırasındaki duruş pozisyonları ve çalışma şekilleri ile ergonomi prensipleri işverence tam olarak dikkate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Çalışanların bilgilendirilmesi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10 –</w:t>
      </w:r>
      <w:r w:rsidRPr="0026745C">
        <w:rPr>
          <w:rFonts w:ascii="Calibri" w:eastAsia="Times New Roman" w:hAnsi="Calibri"/>
          <w:color w:val="1C283D"/>
          <w:sz w:val="22"/>
          <w:szCs w:val="22"/>
          <w:lang w:val="tr-TR" w:eastAsia="tr-TR"/>
        </w:rPr>
        <w:t xml:space="preserve"> (1) İşveren,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xml:space="preserve"> ve bunların kullanımına ilişkin olarak çalışanların bilgilendirilmesinde aşağıda belirtilen hususlara uymakla yükümlüdür.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a) Çalışanlara, kullandıkları iş </w:t>
      </w:r>
      <w:proofErr w:type="gramStart"/>
      <w:r w:rsidRPr="0026745C">
        <w:rPr>
          <w:rFonts w:ascii="Calibri" w:eastAsia="Times New Roman" w:hAnsi="Calibri"/>
          <w:color w:val="1C283D"/>
          <w:sz w:val="22"/>
          <w:szCs w:val="22"/>
          <w:lang w:val="tr-TR" w:eastAsia="tr-TR"/>
        </w:rPr>
        <w:t>ekipmanına</w:t>
      </w:r>
      <w:proofErr w:type="gramEnd"/>
      <w:r w:rsidRPr="0026745C">
        <w:rPr>
          <w:rFonts w:ascii="Calibri" w:eastAsia="Times New Roman" w:hAnsi="Calibri"/>
          <w:color w:val="1C283D"/>
          <w:sz w:val="22"/>
          <w:szCs w:val="22"/>
          <w:lang w:val="tr-TR" w:eastAsia="tr-TR"/>
        </w:rPr>
        <w:t xml:space="preserve"> ve bu iş ekipmanın kullanımına ilişkin yeterli bilgi ve uygun olması halinde yazılı talimat verilir. Bu talimat, imalatçı tarafından iş </w:t>
      </w:r>
      <w:proofErr w:type="gramStart"/>
      <w:r w:rsidRPr="0026745C">
        <w:rPr>
          <w:rFonts w:ascii="Calibri" w:eastAsia="Times New Roman" w:hAnsi="Calibri"/>
          <w:color w:val="1C283D"/>
          <w:sz w:val="22"/>
          <w:szCs w:val="22"/>
          <w:lang w:val="tr-TR" w:eastAsia="tr-TR"/>
        </w:rPr>
        <w:t>ekipmanıyla</w:t>
      </w:r>
      <w:proofErr w:type="gramEnd"/>
      <w:r w:rsidRPr="0026745C">
        <w:rPr>
          <w:rFonts w:ascii="Calibri" w:eastAsia="Times New Roman" w:hAnsi="Calibri"/>
          <w:color w:val="1C283D"/>
          <w:sz w:val="22"/>
          <w:szCs w:val="22"/>
          <w:lang w:val="tr-TR" w:eastAsia="tr-TR"/>
        </w:rPr>
        <w:t xml:space="preserve"> birlikte verilen kullanım kılavuzu dikkate alınarak hazırlanır. Talimatlar iş </w:t>
      </w:r>
      <w:proofErr w:type="gramStart"/>
      <w:r w:rsidRPr="0026745C">
        <w:rPr>
          <w:rFonts w:ascii="Calibri" w:eastAsia="Times New Roman" w:hAnsi="Calibri"/>
          <w:color w:val="1C283D"/>
          <w:sz w:val="22"/>
          <w:szCs w:val="22"/>
          <w:lang w:val="tr-TR" w:eastAsia="tr-TR"/>
        </w:rPr>
        <w:t>ekipmanıyla</w:t>
      </w:r>
      <w:proofErr w:type="gramEnd"/>
      <w:r w:rsidRPr="0026745C">
        <w:rPr>
          <w:rFonts w:ascii="Calibri" w:eastAsia="Times New Roman" w:hAnsi="Calibri"/>
          <w:color w:val="1C283D"/>
          <w:sz w:val="22"/>
          <w:szCs w:val="22"/>
          <w:lang w:val="tr-TR" w:eastAsia="tr-TR"/>
        </w:rPr>
        <w:t xml:space="preserve"> beraber bulundurulur. Bu bilgiler ve yazılı talimatlar en az aşağıdaki bilgileri içerecek şekilde hazırlanır.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kullanım koşulları.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öngörülen anormal durumlar.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 Bulunması halinde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önceki kullanım deneyiminden elde edilen sonuçlar.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 Çalışanlar, kendileri kullanmasalar bile çalışma alanında veya işyerinde bulunan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kendilerini etkileyebilecek tehlikelerinden ve iş ekipmanı üzerinde yapılacak değişikliklerden kaynaklanabilecek tehlikelerden haberdar edilir.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 Bu bilgiler ve yazılı talimatların, basit ve kolay anlaşılır bir şekilde olması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Çalışanların eğitimi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11 –</w:t>
      </w:r>
      <w:r w:rsidRPr="0026745C">
        <w:rPr>
          <w:rFonts w:ascii="Calibri" w:eastAsia="Times New Roman" w:hAnsi="Calibri"/>
          <w:color w:val="1C283D"/>
          <w:sz w:val="22"/>
          <w:szCs w:val="22"/>
          <w:lang w:val="tr-TR" w:eastAsia="tr-TR"/>
        </w:rPr>
        <w:t xml:space="preserve"> (1) İşverence iş </w:t>
      </w:r>
      <w:proofErr w:type="gramStart"/>
      <w:r w:rsidRPr="0026745C">
        <w:rPr>
          <w:rFonts w:ascii="Calibri" w:eastAsia="Times New Roman" w:hAnsi="Calibri"/>
          <w:color w:val="1C283D"/>
          <w:sz w:val="22"/>
          <w:szCs w:val="22"/>
          <w:lang w:val="tr-TR" w:eastAsia="tr-TR"/>
        </w:rPr>
        <w:t>ekipmanını</w:t>
      </w:r>
      <w:proofErr w:type="gramEnd"/>
      <w:r w:rsidRPr="0026745C">
        <w:rPr>
          <w:rFonts w:ascii="Calibri" w:eastAsia="Times New Roman" w:hAnsi="Calibri"/>
          <w:color w:val="1C283D"/>
          <w:sz w:val="22"/>
          <w:szCs w:val="22"/>
          <w:lang w:val="tr-TR" w:eastAsia="tr-TR"/>
        </w:rPr>
        <w:t xml:space="preserve"> kullanmakla görevli çalışanlara, bunların kullanımından kaynaklanabilecek riskler ve bunlardan kaçınma yollarına ilişkin eğitim almaları sağlanır. Ayrıca 8 inci maddenin birinci fıkrasının (b) bendinde belirtilen,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tamiri, tadili, kontrol ve bakımı konularında çalışanlara işverenlerce yeterli özel eğitim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lastRenderedPageBreak/>
        <w:t>Çalışanların görüşlerinin alınması ve katılımlarının sağlanması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12 –</w:t>
      </w:r>
      <w:r w:rsidRPr="0026745C">
        <w:rPr>
          <w:rFonts w:ascii="Calibri" w:eastAsia="Times New Roman" w:hAnsi="Calibri"/>
          <w:color w:val="1C283D"/>
          <w:sz w:val="22"/>
          <w:szCs w:val="22"/>
          <w:lang w:val="tr-TR" w:eastAsia="tr-TR"/>
        </w:rPr>
        <w:t> (1) İşveren, bu Yönetmelik ve eklerinde belirtilen konularda çalışanların veya temsilcilerinin görüşlerini alır ve katılımlarını sağlar.</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ÜÇÜNCÜ BÖLÜM</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Diğer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Periyodik kontrolleri yapmaya yetkili kişilerin bildirimi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13 –</w:t>
      </w:r>
      <w:r w:rsidRPr="0026745C">
        <w:rPr>
          <w:rFonts w:ascii="Calibri" w:eastAsia="Times New Roman" w:hAnsi="Calibri"/>
          <w:color w:val="1C283D"/>
          <w:sz w:val="22"/>
          <w:szCs w:val="22"/>
          <w:lang w:val="tr-TR" w:eastAsia="tr-TR"/>
        </w:rPr>
        <w:t> (1) Bu Yönetmelik kapsamında periyodik kontrolleri yapmaya yetkili kişiler, bilgilerini Bakanlığa elektronik ortamda kayıt yaptırır.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Bakanlığa elektronik ortamda yapılacak kayıt, asgari aşağıdaki bilgileri içerir.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1) Adı ve soyadı.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 T.C. kimlik numarası.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 Mezun olduğu okul, bölüm, tarihi ve diploma numarası.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 Hizmet zorunluluğu bulunması halinde çalıştığı kurum veya işletmenin sigorta sicil numarası.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5) Periyodik kontrol yapacağı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 Bildirimde beyan esastır. Bu kişilere Bakanlıkça kayıt numarası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 Bakanlıkça yapılan araştırma sonucu beyan edilen bilgilerin doğru olmadığı tespit edilenlerin kaydı silinir. Kaydı silinenler Bakanlığın internet sitesinde ilân edilir. Bu kişiler hakkında ilgili mevzuat çerçevesinde işlem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 Kaydı silinenlerin silinme tarihinden itibaren üç yıl içerisinde yaptığı başvurular, üç yılın tamamlanmasına kadar askıya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(5) Periyodik kontrol raporlarında kayıt numaralarının bulunması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(6) Beyan edilen bilgilerin doğru olmadığı tespit edilenler ile kayıt numarası almayanlar tarafından düzenlenen periyodik kontrol raporları geçersiz sayılır.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Yetkilendirme, eğitim ve denetim</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14 –</w:t>
      </w:r>
      <w:r w:rsidRPr="0026745C">
        <w:rPr>
          <w:rFonts w:ascii="Calibri" w:eastAsia="Times New Roman" w:hAnsi="Calibri"/>
          <w:color w:val="1C283D"/>
          <w:sz w:val="22"/>
          <w:szCs w:val="22"/>
          <w:lang w:val="tr-TR" w:eastAsia="tr-TR"/>
        </w:rPr>
        <w:t> (1) Periyodik kontrol yapacak kişi ve kuruluşlara akreditasyon, yetkilendirme ve eğitim zorunluluğu getirmeye Bakanlık yetkilidir.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 Periyodik kontrolleri yapılmış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xml:space="preserve"> ile ilgili olarak, periyodik kontrol raporunun gerçeğe aykırı düzenlenmesi, bu Yönetmelikte yer alan kriterlere uygun olmayan kişilerce yapılması, uygun olmayan deney ve test yöntemleri kullanılarak yapılması gibi uygunsuzlukların Bakanlıkça tespit edilmesi durumunda, periyodik kontrol raporları geçersiz sayılır. Ayrıca düzenleyen kişiler hakkında 13 üncü maddenin üçüncü fıkrasına göre işlem yapılır.</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DÖRDÜNCÜ BÖLÜM</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Çeşitli ve Son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Yürürlükten kaldırılan yönetmelik</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15 –</w:t>
      </w:r>
      <w:r w:rsidRPr="0026745C">
        <w:rPr>
          <w:rFonts w:ascii="Calibri" w:eastAsia="Times New Roman" w:hAnsi="Calibri"/>
          <w:color w:val="1C283D"/>
          <w:sz w:val="22"/>
          <w:szCs w:val="22"/>
          <w:lang w:val="tr-TR" w:eastAsia="tr-TR"/>
        </w:rPr>
        <w:t xml:space="preserve"> (1) </w:t>
      </w:r>
      <w:proofErr w:type="gramStart"/>
      <w:r w:rsidRPr="0026745C">
        <w:rPr>
          <w:rFonts w:ascii="Calibri" w:eastAsia="Times New Roman" w:hAnsi="Calibri"/>
          <w:color w:val="1C283D"/>
          <w:sz w:val="22"/>
          <w:szCs w:val="22"/>
          <w:lang w:val="tr-TR" w:eastAsia="tr-TR"/>
        </w:rPr>
        <w:t>11/2/2004</w:t>
      </w:r>
      <w:proofErr w:type="gramEnd"/>
      <w:r w:rsidRPr="0026745C">
        <w:rPr>
          <w:rFonts w:ascii="Calibri" w:eastAsia="Times New Roman" w:hAnsi="Calibri"/>
          <w:color w:val="1C283D"/>
          <w:sz w:val="22"/>
          <w:szCs w:val="22"/>
          <w:lang w:val="tr-TR" w:eastAsia="tr-TR"/>
        </w:rPr>
        <w:t xml:space="preserve"> tarihli ve 25370 sayılı Resmî Gazete’de yayımlanan İş Ekipmanlarının Kullanımında Sağlık ve Güvenlik Şartları Yönetmeliği yürürlükten kaldırılmıştır.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Daha önce düzenlenmiş olan periyodik kontrol raporları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GEÇİCİ MADDE 1 – </w:t>
      </w:r>
      <w:r w:rsidRPr="0026745C">
        <w:rPr>
          <w:rFonts w:ascii="Calibri" w:eastAsia="Times New Roman" w:hAnsi="Calibri"/>
          <w:color w:val="1C283D"/>
          <w:sz w:val="22"/>
          <w:szCs w:val="22"/>
          <w:lang w:val="tr-TR" w:eastAsia="tr-TR"/>
        </w:rPr>
        <w:t>(1) Bu Yönetmeliğin yürürlüğe girdiği tarihten önce düzenlenmiş olan periyodik kontrol raporları süresince geçerlidir.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 </w:t>
      </w:r>
      <w:r w:rsidRPr="0026745C">
        <w:rPr>
          <w:rFonts w:ascii="Calibri" w:eastAsia="Times New Roman" w:hAnsi="Calibri"/>
          <w:b/>
          <w:bCs/>
          <w:color w:val="1C283D"/>
          <w:sz w:val="22"/>
          <w:szCs w:val="22"/>
          <w:lang w:val="tr-TR" w:eastAsia="tr-TR"/>
        </w:rPr>
        <w:t>(</w:t>
      </w:r>
      <w:proofErr w:type="gramStart"/>
      <w:r w:rsidRPr="0026745C">
        <w:rPr>
          <w:rFonts w:ascii="Calibri" w:eastAsia="Times New Roman" w:hAnsi="Calibri"/>
          <w:b/>
          <w:bCs/>
          <w:color w:val="1C283D"/>
          <w:sz w:val="22"/>
          <w:szCs w:val="22"/>
          <w:lang w:val="tr-TR" w:eastAsia="tr-TR"/>
        </w:rPr>
        <w:t>Değişik:RG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b/>
          <w:bCs/>
          <w:color w:val="1C283D"/>
          <w:sz w:val="22"/>
          <w:szCs w:val="22"/>
          <w:lang w:val="tr-TR" w:eastAsia="tr-TR"/>
        </w:rPr>
        <w:t> </w:t>
      </w:r>
      <w:r w:rsidRPr="0026745C">
        <w:rPr>
          <w:rFonts w:ascii="Calibri" w:eastAsia="Times New Roman" w:hAnsi="Calibri"/>
          <w:color w:val="1C283D"/>
          <w:sz w:val="22"/>
          <w:szCs w:val="22"/>
          <w:lang w:val="tr-TR" w:eastAsia="tr-TR"/>
        </w:rPr>
        <w:t>25/4/2017 tarihine kadar periyodik kontrol raporunda kayıt numarası aranmaz.</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Yürürlük</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16 –</w:t>
      </w:r>
      <w:r w:rsidRPr="0026745C">
        <w:rPr>
          <w:rFonts w:ascii="Calibri" w:eastAsia="Times New Roman" w:hAnsi="Calibri"/>
          <w:color w:val="1C283D"/>
          <w:sz w:val="22"/>
          <w:szCs w:val="22"/>
          <w:lang w:val="tr-TR" w:eastAsia="tr-TR"/>
        </w:rPr>
        <w:t> (1) Bu Yönetmeliğin;</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w:t>
      </w:r>
      <w:r w:rsidRPr="0026745C">
        <w:rPr>
          <w:rFonts w:ascii="Calibri" w:eastAsia="Times New Roman" w:hAnsi="Calibri"/>
          <w:b/>
          <w:bCs/>
          <w:color w:val="1C283D"/>
          <w:sz w:val="22"/>
          <w:szCs w:val="22"/>
          <w:lang w:val="tr-TR" w:eastAsia="tr-TR"/>
        </w:rPr>
        <w:t>(</w:t>
      </w:r>
      <w:proofErr w:type="gramStart"/>
      <w:r w:rsidRPr="0026745C">
        <w:rPr>
          <w:rFonts w:ascii="Calibri" w:eastAsia="Times New Roman" w:hAnsi="Calibri"/>
          <w:b/>
          <w:bCs/>
          <w:color w:val="1C283D"/>
          <w:sz w:val="22"/>
          <w:szCs w:val="22"/>
          <w:lang w:val="tr-TR" w:eastAsia="tr-TR"/>
        </w:rPr>
        <w:t>Değişik:RG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13 üncü maddesi 25/4/2017 tarihinde,</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Diğer hükümleri yayımı tarihinde,</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proofErr w:type="gramStart"/>
      <w:r w:rsidRPr="0026745C">
        <w:rPr>
          <w:rFonts w:ascii="Calibri" w:eastAsia="Times New Roman" w:hAnsi="Calibri"/>
          <w:color w:val="1C283D"/>
          <w:sz w:val="22"/>
          <w:szCs w:val="22"/>
          <w:lang w:val="tr-TR" w:eastAsia="tr-TR"/>
        </w:rPr>
        <w:t>yürürlüğe</w:t>
      </w:r>
      <w:proofErr w:type="gramEnd"/>
      <w:r w:rsidRPr="0026745C">
        <w:rPr>
          <w:rFonts w:ascii="Calibri" w:eastAsia="Times New Roman" w:hAnsi="Calibri"/>
          <w:color w:val="1C283D"/>
          <w:sz w:val="22"/>
          <w:szCs w:val="22"/>
          <w:lang w:val="tr-TR" w:eastAsia="tr-TR"/>
        </w:rPr>
        <w:t xml:space="preserve"> girer.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Yürütme</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MADDE 17 –</w:t>
      </w:r>
      <w:r w:rsidRPr="0026745C">
        <w:rPr>
          <w:rFonts w:ascii="Calibri" w:eastAsia="Times New Roman" w:hAnsi="Calibri"/>
          <w:color w:val="1C283D"/>
          <w:sz w:val="22"/>
          <w:szCs w:val="22"/>
          <w:lang w:val="tr-TR" w:eastAsia="tr-TR"/>
        </w:rPr>
        <w:t> (1) Bu Yönetmelik hükümlerini Çalışma ve Sosyal Güvenlik Bakanı yürütür.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____________</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i/>
          <w:iCs/>
          <w:color w:val="1C283D"/>
          <w:sz w:val="18"/>
          <w:szCs w:val="18"/>
          <w:vertAlign w:val="superscript"/>
          <w:lang w:val="tr-TR" w:eastAsia="tr-TR"/>
        </w:rPr>
        <w:t>(1)</w:t>
      </w:r>
      <w:r w:rsidRPr="0026745C">
        <w:rPr>
          <w:rFonts w:ascii="Calibri" w:eastAsia="Times New Roman" w:hAnsi="Calibri"/>
          <w:i/>
          <w:iCs/>
          <w:color w:val="1C283D"/>
          <w:sz w:val="18"/>
          <w:szCs w:val="18"/>
          <w:lang w:val="tr-TR" w:eastAsia="tr-TR"/>
        </w:rPr>
        <w:t xml:space="preserve"> Bu değişiklik </w:t>
      </w:r>
      <w:proofErr w:type="gramStart"/>
      <w:r w:rsidRPr="0026745C">
        <w:rPr>
          <w:rFonts w:ascii="Calibri" w:eastAsia="Times New Roman" w:hAnsi="Calibri"/>
          <w:i/>
          <w:iCs/>
          <w:color w:val="1C283D"/>
          <w:sz w:val="18"/>
          <w:szCs w:val="18"/>
          <w:lang w:val="tr-TR" w:eastAsia="tr-TR"/>
        </w:rPr>
        <w:t>25/4/2014</w:t>
      </w:r>
      <w:proofErr w:type="gramEnd"/>
      <w:r w:rsidRPr="0026745C">
        <w:rPr>
          <w:rFonts w:ascii="Calibri" w:eastAsia="Times New Roman" w:hAnsi="Calibri"/>
          <w:i/>
          <w:iCs/>
          <w:color w:val="1C283D"/>
          <w:sz w:val="18"/>
          <w:szCs w:val="18"/>
          <w:lang w:val="tr-TR" w:eastAsia="tr-TR"/>
        </w:rPr>
        <w:t xml:space="preserve"> tarihinden geçerli olmak üzere yayımı tarihinde yürürlüğe girer.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i/>
          <w:iCs/>
          <w:color w:val="1C283D"/>
          <w:sz w:val="20"/>
          <w:lang w:val="tr-TR" w:eastAsia="tr-TR"/>
        </w:rPr>
        <w:t> </w:t>
      </w:r>
      <w:r w:rsidRPr="0026745C">
        <w:rPr>
          <w:rFonts w:ascii="Calibri" w:eastAsia="Times New Roman" w:hAnsi="Calibri"/>
          <w:i/>
          <w:iCs/>
          <w:color w:val="1C283D"/>
          <w:sz w:val="20"/>
          <w:vertAlign w:val="superscript"/>
          <w:lang w:val="tr-TR" w:eastAsia="tr-TR"/>
        </w:rPr>
        <w:t>(2)</w:t>
      </w:r>
      <w:r w:rsidRPr="0026745C">
        <w:rPr>
          <w:rFonts w:ascii="Calibri" w:eastAsia="Times New Roman" w:hAnsi="Calibri"/>
          <w:i/>
          <w:iCs/>
          <w:color w:val="1C283D"/>
          <w:sz w:val="20"/>
          <w:lang w:val="tr-TR" w:eastAsia="tr-TR"/>
        </w:rPr>
        <w:t xml:space="preserve"> Bu değişiklik </w:t>
      </w:r>
      <w:proofErr w:type="gramStart"/>
      <w:r w:rsidRPr="0026745C">
        <w:rPr>
          <w:rFonts w:ascii="Calibri" w:eastAsia="Times New Roman" w:hAnsi="Calibri"/>
          <w:i/>
          <w:iCs/>
          <w:color w:val="1C283D"/>
          <w:sz w:val="20"/>
          <w:lang w:val="tr-TR" w:eastAsia="tr-TR"/>
        </w:rPr>
        <w:t>25/4/2016</w:t>
      </w:r>
      <w:proofErr w:type="gramEnd"/>
      <w:r w:rsidRPr="0026745C">
        <w:rPr>
          <w:rFonts w:ascii="Calibri" w:eastAsia="Times New Roman" w:hAnsi="Calibri"/>
          <w:i/>
          <w:iCs/>
          <w:color w:val="1C283D"/>
          <w:sz w:val="20"/>
          <w:lang w:val="tr-TR" w:eastAsia="tr-TR"/>
        </w:rPr>
        <w:t xml:space="preserve"> tarihinden geçerli olmak üzere yayımı tarihinde yürürlüğe girer.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lastRenderedPageBreak/>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26745C" w:rsidRPr="0026745C" w:rsidTr="0026745C">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Yönetmeliğin Yayımlandığı Resmî Gazete’nin</w:t>
            </w:r>
          </w:p>
        </w:tc>
      </w:tr>
      <w:tr w:rsidR="0026745C" w:rsidRPr="0026745C" w:rsidTr="002674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Sayısı</w:t>
            </w:r>
          </w:p>
        </w:tc>
      </w:tr>
      <w:tr w:rsidR="0026745C" w:rsidRPr="0026745C" w:rsidTr="002674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proofErr w:type="gramStart"/>
            <w:r w:rsidRPr="0026745C">
              <w:rPr>
                <w:rFonts w:ascii="Calibri" w:eastAsia="Times New Roman" w:hAnsi="Calibri"/>
                <w:sz w:val="22"/>
                <w:szCs w:val="22"/>
                <w:lang w:val="tr-TR" w:eastAsia="tr-TR"/>
              </w:rPr>
              <w:t>25/4/2013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28628</w:t>
            </w:r>
          </w:p>
        </w:tc>
      </w:tr>
      <w:tr w:rsidR="0026745C" w:rsidRPr="0026745C" w:rsidTr="002674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Yönetmelikte Değişiklik Yapan Yönetmeliklerin Yayımlandığı Resmî Gazetelerin</w:t>
            </w:r>
          </w:p>
        </w:tc>
      </w:tr>
      <w:tr w:rsidR="0026745C" w:rsidRPr="0026745C" w:rsidTr="002674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Sayısı</w:t>
            </w:r>
          </w:p>
        </w:tc>
      </w:tr>
      <w:tr w:rsidR="0026745C" w:rsidRPr="0026745C" w:rsidTr="0026745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ind w:left="397" w:hanging="340"/>
              <w:rPr>
                <w:rFonts w:eastAsia="Times New Roman"/>
                <w:sz w:val="20"/>
                <w:lang w:val="tr-TR" w:eastAsia="tr-TR"/>
              </w:rPr>
            </w:pPr>
            <w:r w:rsidRPr="0026745C">
              <w:rPr>
                <w:rFonts w:ascii="Calibri" w:eastAsia="Times New Roman" w:hAnsi="Calibri"/>
                <w:sz w:val="22"/>
                <w:szCs w:val="22"/>
                <w:lang w:val="tr-TR" w:eastAsia="tr-TR"/>
              </w:rPr>
              <w:t>1.</w:t>
            </w:r>
            <w:r w:rsidRPr="0026745C">
              <w:rPr>
                <w:rFonts w:eastAsia="Times New Roman"/>
                <w:sz w:val="14"/>
                <w:szCs w:val="14"/>
                <w:lang w:val="tr-TR" w:eastAsia="tr-TR"/>
              </w:rPr>
              <w:t>      </w:t>
            </w:r>
            <w:r w:rsidRPr="0026745C">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proofErr w:type="gramStart"/>
            <w:r w:rsidRPr="0026745C">
              <w:rPr>
                <w:rFonts w:ascii="Calibri" w:eastAsia="Times New Roman" w:hAnsi="Calibri"/>
                <w:sz w:val="22"/>
                <w:szCs w:val="22"/>
                <w:lang w:val="tr-TR" w:eastAsia="tr-TR"/>
              </w:rPr>
              <w:t>2/5/2014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28988</w:t>
            </w:r>
          </w:p>
        </w:tc>
      </w:tr>
      <w:tr w:rsidR="0026745C" w:rsidRPr="0026745C" w:rsidTr="0026745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ind w:left="397" w:hanging="340"/>
              <w:rPr>
                <w:rFonts w:eastAsia="Times New Roman"/>
                <w:sz w:val="20"/>
                <w:lang w:val="tr-TR" w:eastAsia="tr-TR"/>
              </w:rPr>
            </w:pPr>
            <w:r w:rsidRPr="0026745C">
              <w:rPr>
                <w:rFonts w:ascii="Calibri" w:eastAsia="Times New Roman" w:hAnsi="Calibri"/>
                <w:sz w:val="22"/>
                <w:szCs w:val="22"/>
                <w:lang w:val="tr-TR" w:eastAsia="tr-TR"/>
              </w:rPr>
              <w:t>2.</w:t>
            </w:r>
            <w:r w:rsidRPr="0026745C">
              <w:rPr>
                <w:rFonts w:eastAsia="Times New Roman"/>
                <w:sz w:val="14"/>
                <w:szCs w:val="14"/>
                <w:lang w:val="tr-TR" w:eastAsia="tr-TR"/>
              </w:rPr>
              <w:t>      </w:t>
            </w:r>
            <w:r w:rsidRPr="0026745C">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 </w:t>
            </w:r>
            <w:proofErr w:type="gramStart"/>
            <w:r w:rsidRPr="0026745C">
              <w:rPr>
                <w:rFonts w:ascii="Calibri" w:eastAsia="Times New Roman" w:hAnsi="Calibri"/>
                <w:sz w:val="22"/>
                <w:szCs w:val="22"/>
                <w:lang w:val="tr-TR" w:eastAsia="tr-TR"/>
              </w:rPr>
              <w:t>23/7/2016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 29779</w:t>
            </w:r>
          </w:p>
        </w:tc>
      </w:tr>
      <w:tr w:rsidR="0026745C" w:rsidRPr="0026745C" w:rsidTr="0026745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ind w:left="397" w:hanging="340"/>
              <w:rPr>
                <w:rFonts w:eastAsia="Times New Roman"/>
                <w:sz w:val="20"/>
                <w:lang w:val="tr-TR" w:eastAsia="tr-TR"/>
              </w:rPr>
            </w:pPr>
            <w:r w:rsidRPr="0026745C">
              <w:rPr>
                <w:rFonts w:ascii="Calibri" w:eastAsia="Times New Roman" w:hAnsi="Calibri"/>
                <w:sz w:val="22"/>
                <w:szCs w:val="22"/>
                <w:lang w:val="tr-TR" w:eastAsia="tr-TR"/>
              </w:rPr>
              <w:t>3.</w:t>
            </w:r>
            <w:r w:rsidRPr="0026745C">
              <w:rPr>
                <w:rFonts w:eastAsia="Times New Roman"/>
                <w:sz w:val="14"/>
                <w:szCs w:val="14"/>
                <w:lang w:val="tr-TR" w:eastAsia="tr-TR"/>
              </w:rPr>
              <w:t>      </w:t>
            </w:r>
            <w:r w:rsidRPr="0026745C">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 </w:t>
            </w:r>
          </w:p>
        </w:tc>
      </w:tr>
    </w:tbl>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EK - I</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İŞ EKİPMANLARINDA BULUNACAK ASGARİ GEREKLER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1. Genel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1.1. Bu ekte belirtilen hususlar, bu Yönetmelik hükümleri dikkate alınarak ve söz konusu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bunlara karşılık gelen riskin bulunduğu durumlarda uygulanır.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1.2. Bu ekte belirtilen asgari gerekler, iş </w:t>
      </w:r>
      <w:proofErr w:type="gramStart"/>
      <w:r w:rsidRPr="0026745C">
        <w:rPr>
          <w:rFonts w:ascii="Calibri" w:eastAsia="Times New Roman" w:hAnsi="Calibri"/>
          <w:color w:val="1C283D"/>
          <w:sz w:val="22"/>
          <w:szCs w:val="22"/>
          <w:lang w:val="tr-TR" w:eastAsia="tr-TR"/>
        </w:rPr>
        <w:t>ekipmanlarında</w:t>
      </w:r>
      <w:proofErr w:type="gramEnd"/>
      <w:r w:rsidRPr="0026745C">
        <w:rPr>
          <w:rFonts w:ascii="Calibri" w:eastAsia="Times New Roman" w:hAnsi="Calibri"/>
          <w:color w:val="1C283D"/>
          <w:sz w:val="22"/>
          <w:szCs w:val="22"/>
          <w:lang w:val="tr-TR" w:eastAsia="tr-TR"/>
        </w:rPr>
        <w:t xml:space="preserve"> aranacak temel gereklerdir.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2. İş </w:t>
      </w:r>
      <w:proofErr w:type="gramStart"/>
      <w:r w:rsidRPr="0026745C">
        <w:rPr>
          <w:rFonts w:ascii="Calibri" w:eastAsia="Times New Roman" w:hAnsi="Calibri"/>
          <w:b/>
          <w:bCs/>
          <w:color w:val="1C283D"/>
          <w:sz w:val="22"/>
          <w:szCs w:val="22"/>
          <w:lang w:val="tr-TR" w:eastAsia="tr-TR"/>
        </w:rPr>
        <w:t>ekipmanlarında</w:t>
      </w:r>
      <w:proofErr w:type="gramEnd"/>
      <w:r w:rsidRPr="0026745C">
        <w:rPr>
          <w:rFonts w:ascii="Calibri" w:eastAsia="Times New Roman" w:hAnsi="Calibri"/>
          <w:b/>
          <w:bCs/>
          <w:color w:val="1C283D"/>
          <w:sz w:val="22"/>
          <w:szCs w:val="22"/>
          <w:lang w:val="tr-TR" w:eastAsia="tr-TR"/>
        </w:rPr>
        <w:t xml:space="preserve"> bulunacak asgari genel gerekler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bulunan ve güvenliği etkileyen kumanda cihazları için asgari gerekler;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2.1.1.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bulunan ve güvenliği etkileyen kumanda cihazları açıkça görülebilir ve tanınabilir özellikte olur. Gerektiğinde uygun şekilde işaretlenir.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2.1.2. Kumanda cihazları zorunlu haller dışında, tehlikeli bölgenin dışına yerleştirilir ve bunların kullanımı ek bir tehlike oluşturmaz. Kumanda cihazları, istem dışı hareketlerde tehlikeye neden olmaması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2.1.3. Operatör, ana kumanda yerinden tehlike bölgesinde herhangi bir kimsenin bulunmadığından emin olması gerekir. Bu mümkün değilse makine çalışmaya başlamadan önce otomatik olarak devreye girecek sesli ve ışıklı ikaz sistemi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2.1.4.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çalıştırılması veya durdurulması sebebiyle doğabilecek tehlikelere maruz kalan çalışanlar yeterli zaman ve imkân sağlayan tedbirlerle bu tehlikelerden korunur.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2.1.5. Kumanda sistemleri güvenli ve planlanan kullanım şartlarında meydana gelebilecek arıza, bozulma veya herhangi bir zorlanma göz önüne alınarak uygun nitelikte seçilir.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2.2.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çalıştırılması, bu amaç için yapılmış kumandaların ancak bilerek ve isteyerek kullanılması ile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2.2.1. Bu kural, çalışanlar için tehlike oluşturmadığı sürece;</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a) Herhangi bir sebeple iş </w:t>
      </w:r>
      <w:proofErr w:type="gramStart"/>
      <w:r w:rsidRPr="0026745C">
        <w:rPr>
          <w:rFonts w:ascii="Calibri" w:eastAsia="Times New Roman" w:hAnsi="Calibri"/>
          <w:color w:val="1C283D"/>
          <w:sz w:val="22"/>
          <w:szCs w:val="22"/>
          <w:lang w:val="tr-TR" w:eastAsia="tr-TR"/>
        </w:rPr>
        <w:t>ekipmanın</w:t>
      </w:r>
      <w:proofErr w:type="gramEnd"/>
      <w:r w:rsidRPr="0026745C">
        <w:rPr>
          <w:rFonts w:ascii="Calibri" w:eastAsia="Times New Roman" w:hAnsi="Calibri"/>
          <w:color w:val="1C283D"/>
          <w:sz w:val="22"/>
          <w:szCs w:val="22"/>
          <w:lang w:val="tr-TR" w:eastAsia="tr-TR"/>
        </w:rPr>
        <w:t xml:space="preserve"> durmasından sonra tekrar çalıştırılmasında,</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Hız, basınç gibi çalışma şartlarında önemli değişiklikler yapılırken de,</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proofErr w:type="gramStart"/>
      <w:r w:rsidRPr="0026745C">
        <w:rPr>
          <w:rFonts w:ascii="Calibri" w:eastAsia="Times New Roman" w:hAnsi="Calibri"/>
          <w:color w:val="1C283D"/>
          <w:sz w:val="22"/>
          <w:szCs w:val="22"/>
          <w:lang w:val="tr-TR" w:eastAsia="tr-TR"/>
        </w:rPr>
        <w:t>uygulanır</w:t>
      </w:r>
      <w:proofErr w:type="gramEnd"/>
      <w:r w:rsidRPr="0026745C">
        <w:rPr>
          <w:rFonts w:ascii="Calibri" w:eastAsia="Times New Roman" w:hAnsi="Calibri"/>
          <w:color w:val="1C283D"/>
          <w:sz w:val="22"/>
          <w:szCs w:val="22"/>
          <w:lang w:val="tr-TR" w:eastAsia="tr-TR"/>
        </w:rPr>
        <w:t>.</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2.2.2. Bu kural otomatik çalışan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normal çalışma programının devamı süresindeki tekrar harekete geçme veya çalışma şartlarındaki değişiklikler için uygulanmaz.</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2.3. Bütün iş </w:t>
      </w:r>
      <w:proofErr w:type="gramStart"/>
      <w:r w:rsidRPr="0026745C">
        <w:rPr>
          <w:rFonts w:ascii="Calibri" w:eastAsia="Times New Roman" w:hAnsi="Calibri"/>
          <w:color w:val="1C283D"/>
          <w:sz w:val="22"/>
          <w:szCs w:val="22"/>
          <w:lang w:val="tr-TR" w:eastAsia="tr-TR"/>
        </w:rPr>
        <w:t>ekipmanlarında</w:t>
      </w:r>
      <w:proofErr w:type="gramEnd"/>
      <w:r w:rsidRPr="0026745C">
        <w:rPr>
          <w:rFonts w:ascii="Calibri" w:eastAsia="Times New Roman" w:hAnsi="Calibri"/>
          <w:color w:val="1C283D"/>
          <w:sz w:val="22"/>
          <w:szCs w:val="22"/>
          <w:lang w:val="tr-TR" w:eastAsia="tr-TR"/>
        </w:rPr>
        <w:t xml:space="preserve">, ekipmanı tümüyle ve güvenli bir şekilde durdurabilecek bir sistem bulunur. Her bir çalışma yerinde, tehlikenin durumuna göre,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tamamını veya bir kısmını durdurabilecek ve bu ekipmanın güvenli bir durumda kalmasını sağlayacak kumanda sistemi bulunur.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durdurma sistemleri, çalıştırma sistemlerine göre öncelikli olması gerekir.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veya tehlikeli kısımları durdurulduğunda, bunları harekete geçiren enerji de kesilecek özelliğe sahip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2.4.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tehlikesi ve normal durma süresinin gerektirmesi halinde iş ekipmanında acil durdurma sistemi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2.5. Parça fırlaması veya düşmesi riski taşıyan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bu riskleri ortadan kaldırmaya uygun güvenlik tertibatı ile donatılır.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2.5.1. Gaz, buhar, sıvı veya toz çıkarma tehlikesi olan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bunları kaynağında tutacak veya çekecek uygun sistemlerle donatılır.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2.6. Çalışanların sağlığı ve güvenliği açısından gerekiyorsa,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ve parçaları uygun yöntemlerle sabitlenir.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2.7. Çalışanların sağlık ve güvenliği açısından önemli bir tehlike oluşturabilecek,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parçalarının kırılması, kopması veya dağılması riskine karşı uygun koruma önlemleri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2.8.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hareketli parçalarıyla mekanik temas riskinin kazaya yol açabileceği hallerde; iş ekipmanı, tehlikeli bölgeye ulaşmayı önleyecek veya bu bölgeye ulaşılmadan önce hareketli parçaların durdurulmasını sağlayacak uygun koruyucular veya koruma donanımı ile donatılır.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2.8.1. Koruyucular ve koruma donanımı;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Sağlam yapıda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İlave bir tehlikeye sebep olmayacak özellikte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Kolayca yerinden çıkarılmayacak veya etkisiz hale getirilemeyecek şekilde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ç) Tehlike bölgesinden yeterli uzaklıkta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d) Ekipmanın görülmesi gereken operasyon noktalarına engel olmayacak özellikte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e) Sadece işlem yapılan alana erişimi kısıtlar ve bunların çıkarılmasına gerek kalmadan parça takılması, sökülmesi ve bakımı için gerekli işlemlerin yapılması mümkün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2.9.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çalışılan veya bakımı yapılan bölge ve operasyon noktaları, yapılacak işleme uygun şekilde aydınlatılır.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2.10.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yüksek veya çok düşük sıcaklıktaki parçalarına çalışanların yaklaşmasını veya temasını engelleyecek tedbirler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2.11. İş </w:t>
      </w:r>
      <w:proofErr w:type="gramStart"/>
      <w:r w:rsidRPr="0026745C">
        <w:rPr>
          <w:rFonts w:ascii="Calibri" w:eastAsia="Times New Roman" w:hAnsi="Calibri"/>
          <w:color w:val="1C283D"/>
          <w:sz w:val="22"/>
          <w:szCs w:val="22"/>
          <w:lang w:val="tr-TR" w:eastAsia="tr-TR"/>
        </w:rPr>
        <w:t>ekipmanına</w:t>
      </w:r>
      <w:proofErr w:type="gramEnd"/>
      <w:r w:rsidRPr="0026745C">
        <w:rPr>
          <w:rFonts w:ascii="Calibri" w:eastAsia="Times New Roman" w:hAnsi="Calibri"/>
          <w:color w:val="1C283D"/>
          <w:sz w:val="22"/>
          <w:szCs w:val="22"/>
          <w:lang w:val="tr-TR" w:eastAsia="tr-TR"/>
        </w:rPr>
        <w:t xml:space="preserve"> ait ikaz donanımları kolay algılanır ve anlaşılır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2.12.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sadece tasarım ve imalat amacına uygun işlerde ve şartlarda kullanılır.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2.13.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bakım işleri, ancak iş ekipmanı kapalı iken yapılabilir. Bunun mümkün olmadığı hallerde, bakım işleri yürütülürken gerekli önlemler alınır veya bu işlerin tehlike bölgesi dışında yapılması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2.13.1. Bakım defteri bulunan makinelerde bakımla ilgili işlemler günü gününe bu deftere işlenir. 5070 sayılı Elektronik İmza Kanununa uygun olarak güvenli elektronik imza ile imzalanmış ve elektronik ortamda saklanan kayıtlar da bakım defteri olarak kabul edilir.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2.14.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enerji kaynaklarını kesecek araç ve gereçler kolayca görülebilir ve tanınabilir özellikte olur. Ekipmanın enerji kaynaklarına yeniden bağlanması çalışanlar için tehlikeye sebep olmayacak özellikte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2.15. İş </w:t>
      </w:r>
      <w:proofErr w:type="gramStart"/>
      <w:r w:rsidRPr="0026745C">
        <w:rPr>
          <w:rFonts w:ascii="Calibri" w:eastAsia="Times New Roman" w:hAnsi="Calibri"/>
          <w:color w:val="1C283D"/>
          <w:sz w:val="22"/>
          <w:szCs w:val="22"/>
          <w:lang w:val="tr-TR" w:eastAsia="tr-TR"/>
        </w:rPr>
        <w:t>ekipmanlarında</w:t>
      </w:r>
      <w:proofErr w:type="gramEnd"/>
      <w:r w:rsidRPr="0026745C">
        <w:rPr>
          <w:rFonts w:ascii="Calibri" w:eastAsia="Times New Roman" w:hAnsi="Calibri"/>
          <w:color w:val="1C283D"/>
          <w:sz w:val="22"/>
          <w:szCs w:val="22"/>
          <w:lang w:val="tr-TR" w:eastAsia="tr-TR"/>
        </w:rPr>
        <w:t>, çalışanların güvenliğinin sağlanmasında esas olan ikaz ve işaretler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2.16. Çalışanların üretim, bakım ve ayar işlemleri yapacakları yerlere güvenli bir şekilde ulaşabilmeleri ve orada güvenli bir şekilde çalışabilmeleri için uygun şartlar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2.17. Bütün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ekipmanın aşırı ısınması veya yanmasına veya ekipmandan gaz, toz, sıvı, buhar veya üretilen, kullanılan veya depolanan diğer maddelerin yayılması riskine karşı çalışanların korunmasına uygun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2.18. Bütün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ekipmanda üretilen, kullanılan veya depolanan maddelerin veya ekipmanın patlama riskini önleyecek özellikte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2.19. Bütün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çalışanların doğrudan veya dolaylı olarak elektrikle temas riskinden korunmasına uygun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3. Özel tipteki iş </w:t>
      </w:r>
      <w:proofErr w:type="gramStart"/>
      <w:r w:rsidRPr="0026745C">
        <w:rPr>
          <w:rFonts w:ascii="Calibri" w:eastAsia="Times New Roman" w:hAnsi="Calibri"/>
          <w:b/>
          <w:bCs/>
          <w:color w:val="1C283D"/>
          <w:sz w:val="22"/>
          <w:szCs w:val="22"/>
          <w:lang w:val="tr-TR" w:eastAsia="tr-TR"/>
        </w:rPr>
        <w:t>ekipmanında</w:t>
      </w:r>
      <w:proofErr w:type="gramEnd"/>
      <w:r w:rsidRPr="0026745C">
        <w:rPr>
          <w:rFonts w:ascii="Calibri" w:eastAsia="Times New Roman" w:hAnsi="Calibri"/>
          <w:b/>
          <w:bCs/>
          <w:color w:val="1C283D"/>
          <w:sz w:val="22"/>
          <w:szCs w:val="22"/>
          <w:lang w:val="tr-TR" w:eastAsia="tr-TR"/>
        </w:rPr>
        <w:t xml:space="preserve"> bulunacak asgari ek gerekler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3.1. Kendinden hareketli veya bir başka araç vasıtasıyla hareket edebilen iş </w:t>
      </w:r>
      <w:proofErr w:type="gramStart"/>
      <w:r w:rsidRPr="0026745C">
        <w:rPr>
          <w:rFonts w:ascii="Calibri" w:eastAsia="Times New Roman" w:hAnsi="Calibri"/>
          <w:b/>
          <w:bCs/>
          <w:color w:val="1C283D"/>
          <w:sz w:val="22"/>
          <w:szCs w:val="22"/>
          <w:lang w:val="tr-TR" w:eastAsia="tr-TR"/>
        </w:rPr>
        <w:t>ekipmanları</w:t>
      </w:r>
      <w:proofErr w:type="gramEnd"/>
      <w:r w:rsidRPr="0026745C">
        <w:rPr>
          <w:rFonts w:ascii="Calibri" w:eastAsia="Times New Roman" w:hAnsi="Calibri"/>
          <w:b/>
          <w:bCs/>
          <w:color w:val="1C283D"/>
          <w:sz w:val="22"/>
          <w:szCs w:val="22"/>
          <w:lang w:val="tr-TR" w:eastAsia="tr-TR"/>
        </w:rPr>
        <w:t xml:space="preserve"> için asgari gerekler;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3.1.1. Üzerinde çalışan bulunan iş ekipmanı, ekipmanın bir yerden bir yere götürülmesi sırasında tekerleklere veya paletlere takılma veya temas etme riski de </w:t>
      </w:r>
      <w:proofErr w:type="gramStart"/>
      <w:r w:rsidRPr="0026745C">
        <w:rPr>
          <w:rFonts w:ascii="Calibri" w:eastAsia="Times New Roman" w:hAnsi="Calibri"/>
          <w:color w:val="1C283D"/>
          <w:sz w:val="22"/>
          <w:szCs w:val="22"/>
          <w:lang w:val="tr-TR" w:eastAsia="tr-TR"/>
        </w:rPr>
        <w:t>dahil</w:t>
      </w:r>
      <w:proofErr w:type="gramEnd"/>
      <w:r w:rsidRPr="0026745C">
        <w:rPr>
          <w:rFonts w:ascii="Calibri" w:eastAsia="Times New Roman" w:hAnsi="Calibri"/>
          <w:color w:val="1C283D"/>
          <w:sz w:val="22"/>
          <w:szCs w:val="22"/>
          <w:lang w:val="tr-TR" w:eastAsia="tr-TR"/>
        </w:rPr>
        <w:t xml:space="preserve"> çalışanlar için oluşabilecek bütün riskleri azaltabilecek uygun sistemlerle donatılır.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3.1.2. İş ekipmanının çekicisi ile çekilen </w:t>
      </w:r>
      <w:proofErr w:type="gramStart"/>
      <w:r w:rsidRPr="0026745C">
        <w:rPr>
          <w:rFonts w:ascii="Calibri" w:eastAsia="Times New Roman" w:hAnsi="Calibri"/>
          <w:color w:val="1C283D"/>
          <w:sz w:val="22"/>
          <w:szCs w:val="22"/>
          <w:lang w:val="tr-TR" w:eastAsia="tr-TR"/>
        </w:rPr>
        <w:t>ekipman</w:t>
      </w:r>
      <w:proofErr w:type="gramEnd"/>
      <w:r w:rsidRPr="0026745C">
        <w:rPr>
          <w:rFonts w:ascii="Calibri" w:eastAsia="Times New Roman" w:hAnsi="Calibri"/>
          <w:color w:val="1C283D"/>
          <w:sz w:val="22"/>
          <w:szCs w:val="22"/>
          <w:lang w:val="tr-TR" w:eastAsia="tr-TR"/>
        </w:rPr>
        <w:t xml:space="preserve"> veya aksesuarları ya da yedekte çekilen herhangi bir nesnenin, birbirine çarpma veya sıkışma riskinin bulunduğu durumlarda, bu ekipmanlar çarpma ve sıkışmayı önleyecek koruyucularla donatılır.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3.1.2.1. Çarpma veya sıkışma riski önlenemiyorsa, çalışanların olumsuz etkilenmemesi için gerekli önlemler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3.1.3.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hareketli kısımları arasında enerji aktarımını sağlayan kısımların yere teması nedeniyle hasar görmesi veya kirlenmesine karşı önlem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3.1.4. Üzerinde çalışan bulunan hareketli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normal çalışma koşullarında devrilme riskine karşı;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Cihaz bir çeyrekten (90 derecelik açı) fazla dönmeyecek şekilde yapılmış olur veya</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Bir çeyrekten fazla dönüyorsa, üzerinde bulunan çalışanın etrafında yeterli açıklık bulunur veya</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Aynı etkiyi sağlayacak başka koruyucu yapı veya sistem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3.1.4.1. Bu koruyucu yapı veya sistem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kendi parçası olabilir.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3.1.4.2. Çalışma sırasında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sabitleniyorsa veya iş ekipmanının, devrilmesi mümkün olmayacak şekilde tasarımı yapılmışsa koruyucu yapı veya sistemler gerekmez.</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3.1.4.3. İş ekipmanında; devrilmesi halinde, üzerinde bulunan çalışanın </w:t>
      </w:r>
      <w:proofErr w:type="gramStart"/>
      <w:r w:rsidRPr="0026745C">
        <w:rPr>
          <w:rFonts w:ascii="Calibri" w:eastAsia="Times New Roman" w:hAnsi="Calibri"/>
          <w:color w:val="1C283D"/>
          <w:sz w:val="22"/>
          <w:szCs w:val="22"/>
          <w:lang w:val="tr-TR" w:eastAsia="tr-TR"/>
        </w:rPr>
        <w:t>ekipman</w:t>
      </w:r>
      <w:proofErr w:type="gramEnd"/>
      <w:r w:rsidRPr="0026745C">
        <w:rPr>
          <w:rFonts w:ascii="Calibri" w:eastAsia="Times New Roman" w:hAnsi="Calibri"/>
          <w:color w:val="1C283D"/>
          <w:sz w:val="22"/>
          <w:szCs w:val="22"/>
          <w:lang w:val="tr-TR" w:eastAsia="tr-TR"/>
        </w:rPr>
        <w:t xml:space="preserve"> ile yer arasında sıkışarak ezilmesini önleyici koruyucu yapı veya sistem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3.1.5. Üzerinde bir veya daha fazla çalışanın bulunduğu forkliftlerin devrilmesinden kaynaklanan risklerin azaltılması için;</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Sürücü için kabin bulunur veya</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Forklift devrilmeyecek yapıda olur veya</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Forkliftin devrilmesi halinde, yer ile forkliftin belirli kısımları arasında taşınan çalışanlar için, yeterli açıklık kalmasını sağlayacak yapıda veya</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ç) Forklift, devrilmesi halinde sürücünün forkliftin parçaları tarafından ezilmesini önleyecek yapıda olur.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3.1.6. Kendinden hareketli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hareket halinde iken kişiler için risk oluşturuyorsa aşağıdaki şartları sağlar: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Yetkisiz kişilerce çalıştırılmasını önleyecek donanım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 Aynı anda hareket eden birden fazla elemanı bulunan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bu elemanların çarpışmasının etkilerini en aza indirecek önlemler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c)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frenleme ve durdurma donanımı bulunur. Güvenlik şartları gerektiriyorsa, ayrıca bu donanımın bozulması halinde otomatik olarak devreye giren veya kolayca ulaşılabilecek şekilde yapılmış acil frenleme ve durdurma sistemi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ç) Sürücünün görüş alanının kısıtlandığı durumlarda, güvenliğin sağlanması için görüş alanını iyileştirecek uygun yardımcı araçlar kullanılır.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d) Gece veya karanlık yerlerde kullanılmak üzere tasarımlanmış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yapılan işi yürütmeye uygun ve çalışanların güvenliğini sağlayacak aydınlatma sistemi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e) Çalışanları etkileyebilecek yangın çıkma tehlikesi olan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kendisinin veya yedekte taşıdığı ekipmanın kullanıldığı yerin hemen yakınında yangın söndürme cihazları bulunmuyorsa, bu ekipmanlarda yeterli yangın söndürme cihazları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f) Uzaktan kumandalı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kontrol sınırlarının dışına çıkması halinde otomatik olarak hemen duracak şekilde olması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g) Uzaktan kumandalı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normal şartlarda çarpma ve ezilme tehlikelerine karşı korunaklı olur, bunun sağlanamadığı hallerde diğer uygun araçlarla çarpma riski kontrol altına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3.2. Yüklerin kaldırılmasında kullanılan iş </w:t>
      </w:r>
      <w:proofErr w:type="gramStart"/>
      <w:r w:rsidRPr="0026745C">
        <w:rPr>
          <w:rFonts w:ascii="Calibri" w:eastAsia="Times New Roman" w:hAnsi="Calibri"/>
          <w:b/>
          <w:bCs/>
          <w:color w:val="1C283D"/>
          <w:sz w:val="22"/>
          <w:szCs w:val="22"/>
          <w:lang w:val="tr-TR" w:eastAsia="tr-TR"/>
        </w:rPr>
        <w:t>ekipmanları</w:t>
      </w:r>
      <w:proofErr w:type="gramEnd"/>
      <w:r w:rsidRPr="0026745C">
        <w:rPr>
          <w:rFonts w:ascii="Calibri" w:eastAsia="Times New Roman" w:hAnsi="Calibri"/>
          <w:b/>
          <w:bCs/>
          <w:color w:val="1C283D"/>
          <w:sz w:val="22"/>
          <w:szCs w:val="22"/>
          <w:lang w:val="tr-TR" w:eastAsia="tr-TR"/>
        </w:rPr>
        <w:t xml:space="preserve"> için asgari gerekler;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3.2.1. Yük kaldırma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kalıcı olarak kurulduğunda, özellikle kaldırılan yük ve montaj veya bağlantı noktalarındaki gerilmeler dikkate alınarak ekipmanın mukavemet ve kararlılığı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3.2.2. Yüklerin kaldırılması için kullanılan makinelerde, kaldırılabilecek maksimum yük açıkça görünecek şekilde işaretlenir, makinenin değişik şekillerde kullanımında da maksimum yükü gösteren levhalar veya işaretler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3.2.2.1. Kaldırma için kullanılan aksesuarlar da güvenli kullanım için gereken özelliklerini gösterecek şekilde işaretlenir.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3.2.2.2. İnsan kaldırmak ve taşımak için tasarlanmamış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amacı dışında kullanımını önlemek için uygun bir şekilde ve açıkça işaretlenir.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3.2.3. Sabit olarak kurulacak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yükün;</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Çalışanlara çarpması,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Tehlikeli bir şekilde sürüklenmesi veya düşmesi,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İstem dışı kurtulması,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proofErr w:type="gramStart"/>
      <w:r w:rsidRPr="0026745C">
        <w:rPr>
          <w:rFonts w:ascii="Calibri" w:eastAsia="Times New Roman" w:hAnsi="Calibri"/>
          <w:color w:val="1C283D"/>
          <w:sz w:val="22"/>
          <w:szCs w:val="22"/>
          <w:lang w:val="tr-TR" w:eastAsia="tr-TR"/>
        </w:rPr>
        <w:t>riskini</w:t>
      </w:r>
      <w:proofErr w:type="gramEnd"/>
      <w:r w:rsidRPr="0026745C">
        <w:rPr>
          <w:rFonts w:ascii="Calibri" w:eastAsia="Times New Roman" w:hAnsi="Calibri"/>
          <w:color w:val="1C283D"/>
          <w:sz w:val="22"/>
          <w:szCs w:val="22"/>
          <w:lang w:val="tr-TR" w:eastAsia="tr-TR"/>
        </w:rPr>
        <w:t xml:space="preserve"> azaltacak şekilde tesis edilir.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3.2.4. Çalışanları kaldırma veya taşımada kullanılan iş </w:t>
      </w:r>
      <w:proofErr w:type="gramStart"/>
      <w:r w:rsidRPr="0026745C">
        <w:rPr>
          <w:rFonts w:ascii="Calibri" w:eastAsia="Times New Roman" w:hAnsi="Calibri"/>
          <w:color w:val="1C283D"/>
          <w:sz w:val="22"/>
          <w:szCs w:val="22"/>
          <w:lang w:val="tr-TR" w:eastAsia="tr-TR"/>
        </w:rPr>
        <w:t>ekipmanlarında</w:t>
      </w:r>
      <w:proofErr w:type="gramEnd"/>
      <w:r w:rsidRPr="0026745C">
        <w:rPr>
          <w:rFonts w:ascii="Calibri" w:eastAsia="Times New Roman" w:hAnsi="Calibri"/>
          <w:color w:val="1C283D"/>
          <w:sz w:val="22"/>
          <w:szCs w:val="22"/>
          <w:lang w:val="tr-TR" w:eastAsia="tr-TR"/>
        </w:rPr>
        <w:t>;</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Taşıma kabininin düşme riski uygun araçlarla önlenir,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Kullanıcının kendisinin kabinden düşme riski önlenir,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Özellikle cisimlerle istenmeyen temas sonucu, kullanıcının çarpma, sıkışma veya ezilme riski önlenir,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ç) Herhangi bir olay neticesinde kabin içinde mahsur kalan çalışanların tehlikeye maruz kalmaması ve kurtarılması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3.2.4.1. Şayet, çalışma yerinin özelliği ve yükseklik farklılıklarından dolayı taşıma kabininin düşme riski, alınan güvenlik önlemlerine rağmen önlenemiyorsa, emniyet katsayısı daha yüksek güvenlik halatı ile teçhiz edilip, her çalışma günü kontrol edilir.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EK - II</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İŞ EKİPMANININ KULLANIMI İLE İLGİLİ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Bu ekte belirtilen hususlar, bu Yönetmelik hükümleri dikkate alınarak ve söz konusu </w:t>
      </w:r>
      <w:proofErr w:type="gramStart"/>
      <w:r w:rsidRPr="0026745C">
        <w:rPr>
          <w:rFonts w:ascii="Calibri" w:eastAsia="Times New Roman" w:hAnsi="Calibri"/>
          <w:color w:val="1C283D"/>
          <w:sz w:val="22"/>
          <w:szCs w:val="22"/>
          <w:lang w:val="tr-TR" w:eastAsia="tr-TR"/>
        </w:rPr>
        <w:t>ekipmanda</w:t>
      </w:r>
      <w:proofErr w:type="gramEnd"/>
      <w:r w:rsidRPr="0026745C">
        <w:rPr>
          <w:rFonts w:ascii="Calibri" w:eastAsia="Times New Roman" w:hAnsi="Calibri"/>
          <w:color w:val="1C283D"/>
          <w:sz w:val="22"/>
          <w:szCs w:val="22"/>
          <w:lang w:val="tr-TR" w:eastAsia="tr-TR"/>
        </w:rPr>
        <w:t xml:space="preserve"> bunlara karşılık gelen riskin bulunduğu durumlarda uygulanır.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1. Tüm iş </w:t>
      </w:r>
      <w:proofErr w:type="gramStart"/>
      <w:r w:rsidRPr="0026745C">
        <w:rPr>
          <w:rFonts w:ascii="Calibri" w:eastAsia="Times New Roman" w:hAnsi="Calibri"/>
          <w:b/>
          <w:bCs/>
          <w:color w:val="1C283D"/>
          <w:sz w:val="22"/>
          <w:szCs w:val="22"/>
          <w:lang w:val="tr-TR" w:eastAsia="tr-TR"/>
        </w:rPr>
        <w:t>ekipmanları</w:t>
      </w:r>
      <w:proofErr w:type="gramEnd"/>
      <w:r w:rsidRPr="0026745C">
        <w:rPr>
          <w:rFonts w:ascii="Calibri" w:eastAsia="Times New Roman" w:hAnsi="Calibri"/>
          <w:b/>
          <w:bCs/>
          <w:color w:val="1C283D"/>
          <w:sz w:val="22"/>
          <w:szCs w:val="22"/>
          <w:lang w:val="tr-TR" w:eastAsia="tr-TR"/>
        </w:rPr>
        <w:t xml:space="preserve"> için genel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1.1.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xml:space="preserve">, bunları kullananlara ve diğer çalışanlara en az risk oluşturacak şekilde yerleştirilir, kurulur ve kullanılır. Bu amaçla,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hareketli kısımları ile çevresinde bulunan sabit veya hareketli kısımlar arasında yeterli mesafe bulundurulur. Ayrıca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kullanılan ya da üretilen enerjinin veya maddelerin güvenli bir şekilde temini ve uzaklaştırılması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1.2.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kurulması veya sökülmesi, özellikle imalatçı tarafından verilen kullanma talimatı doğrultusunda güvenli koşullar altında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1.3. Kullanımı sırasında yıldırım düşmesi ihtimali bulunan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yıldırımın etkilerine karşı uygun araçlarla korunur.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2. Kendinden hareketli veya bir başka araç vasıtasıyla hareket edebilen iş </w:t>
      </w:r>
      <w:proofErr w:type="gramStart"/>
      <w:r w:rsidRPr="0026745C">
        <w:rPr>
          <w:rFonts w:ascii="Calibri" w:eastAsia="Times New Roman" w:hAnsi="Calibri"/>
          <w:b/>
          <w:bCs/>
          <w:color w:val="1C283D"/>
          <w:sz w:val="22"/>
          <w:szCs w:val="22"/>
          <w:lang w:val="tr-TR" w:eastAsia="tr-TR"/>
        </w:rPr>
        <w:t>ekipmanlarının</w:t>
      </w:r>
      <w:proofErr w:type="gramEnd"/>
      <w:r w:rsidRPr="0026745C">
        <w:rPr>
          <w:rFonts w:ascii="Calibri" w:eastAsia="Times New Roman" w:hAnsi="Calibri"/>
          <w:b/>
          <w:bCs/>
          <w:color w:val="1C283D"/>
          <w:sz w:val="22"/>
          <w:szCs w:val="22"/>
          <w:lang w:val="tr-TR" w:eastAsia="tr-TR"/>
        </w:rPr>
        <w:t xml:space="preserve"> kullanımı ile ilgili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 Kendinden hareketli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bu ekipmanların güvenli kullanımı ile ilgili uygun eğitim almış çalışanlar tarafından kullanılır.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2.2.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bir çalışma alanı içinde hareket ediyorsa, uygun trafik kuralları ile hız sınırları konulur ve uygulanır.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2.3.1. Kendinden hareketli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çalışma alanında, görevli olmayan çalışanların bulunmasını önleyecek gerekli düzenleme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2.3.2. İşin gereği olarak bu alanda çalışan bulunması zorunlu ise, bu çalışanların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nedeniyle zarar görmesini önleyecek uygun tedbirler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2.4. Mekanik olarak hareket ettirilen seyyar iş </w:t>
      </w:r>
      <w:proofErr w:type="gramStart"/>
      <w:r w:rsidRPr="0026745C">
        <w:rPr>
          <w:rFonts w:ascii="Calibri" w:eastAsia="Times New Roman" w:hAnsi="Calibri"/>
          <w:color w:val="1C283D"/>
          <w:sz w:val="22"/>
          <w:szCs w:val="22"/>
          <w:lang w:val="tr-TR" w:eastAsia="tr-TR"/>
        </w:rPr>
        <w:t>ekipmanlarında</w:t>
      </w:r>
      <w:proofErr w:type="gramEnd"/>
      <w:r w:rsidRPr="0026745C">
        <w:rPr>
          <w:rFonts w:ascii="Calibri" w:eastAsia="Times New Roman" w:hAnsi="Calibri"/>
          <w:color w:val="1C283D"/>
          <w:sz w:val="22"/>
          <w:szCs w:val="22"/>
          <w:lang w:val="tr-TR" w:eastAsia="tr-TR"/>
        </w:rPr>
        <w:t xml:space="preserve">, ancak güvenliğin tam olarak sağlanması halinde çalışan taşınmasına izin verilebilir. Taşıma sırasında iş yapılması gerekiyorsa </w:t>
      </w:r>
      <w:proofErr w:type="gramStart"/>
      <w:r w:rsidRPr="0026745C">
        <w:rPr>
          <w:rFonts w:ascii="Calibri" w:eastAsia="Times New Roman" w:hAnsi="Calibri"/>
          <w:color w:val="1C283D"/>
          <w:sz w:val="22"/>
          <w:szCs w:val="22"/>
          <w:lang w:val="tr-TR" w:eastAsia="tr-TR"/>
        </w:rPr>
        <w:t>ekipmanın</w:t>
      </w:r>
      <w:proofErr w:type="gramEnd"/>
      <w:r w:rsidRPr="0026745C">
        <w:rPr>
          <w:rFonts w:ascii="Calibri" w:eastAsia="Times New Roman" w:hAnsi="Calibri"/>
          <w:color w:val="1C283D"/>
          <w:sz w:val="22"/>
          <w:szCs w:val="22"/>
          <w:lang w:val="tr-TR" w:eastAsia="tr-TR"/>
        </w:rPr>
        <w:t xml:space="preserve"> hızı gerektiği gibi ayarlanır.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2.5. Çalışma yerlerinde, çalışanlar için güvenlik ve sağlık riski yaratmayacak yeterli hava sağlanması şartıyla içten yanmalı motorlu seyyar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kullanılabilir.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3. Yük kaldırmada kullanılan iş </w:t>
      </w:r>
      <w:proofErr w:type="gramStart"/>
      <w:r w:rsidRPr="0026745C">
        <w:rPr>
          <w:rFonts w:ascii="Calibri" w:eastAsia="Times New Roman" w:hAnsi="Calibri"/>
          <w:b/>
          <w:bCs/>
          <w:color w:val="1C283D"/>
          <w:sz w:val="22"/>
          <w:szCs w:val="22"/>
          <w:lang w:val="tr-TR" w:eastAsia="tr-TR"/>
        </w:rPr>
        <w:t>ekipmanı</w:t>
      </w:r>
      <w:proofErr w:type="gramEnd"/>
      <w:r w:rsidRPr="0026745C">
        <w:rPr>
          <w:rFonts w:ascii="Calibri" w:eastAsia="Times New Roman" w:hAnsi="Calibri"/>
          <w:b/>
          <w:bCs/>
          <w:color w:val="1C283D"/>
          <w:sz w:val="22"/>
          <w:szCs w:val="22"/>
          <w:lang w:val="tr-TR" w:eastAsia="tr-TR"/>
        </w:rPr>
        <w:t xml:space="preserve"> ile ilgili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3.1. Genel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3.1.1. Yük kaldırmak için tasarlanmış seyyar veya sökülüp-takılabilir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zemin özellikleri de dikkate alınarak öngörülen bütün kullanım şartlarında sağlam ve kararlı bir şekilde kullanılması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3.1.2. İnsanların kaldırılmasında sadece bu amaç için sağlanan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ve aksesuarları kullanılır.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3.1.2.1. Olağanüstü veya acil olan istisnai durumlarda insanları kaldırmak amacıyla yapılmamış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gerekli önlemleri almak ve gözetim altında olmak şartıyla insanların kaldırılmasında kullanılabilir.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3.1.2.2. Çalışanlar yük kaldırmak için tasarlanmış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üzerindeyken, ekipmanın kumandası için her zaman görevli bir kişi bulunur. Kaldırma </w:t>
      </w:r>
      <w:proofErr w:type="gramStart"/>
      <w:r w:rsidRPr="0026745C">
        <w:rPr>
          <w:rFonts w:ascii="Calibri" w:eastAsia="Times New Roman" w:hAnsi="Calibri"/>
          <w:color w:val="1C283D"/>
          <w:sz w:val="22"/>
          <w:szCs w:val="22"/>
          <w:lang w:val="tr-TR" w:eastAsia="tr-TR"/>
        </w:rPr>
        <w:t>ekipmanındaki</w:t>
      </w:r>
      <w:proofErr w:type="gramEnd"/>
      <w:r w:rsidRPr="0026745C">
        <w:rPr>
          <w:rFonts w:ascii="Calibri" w:eastAsia="Times New Roman" w:hAnsi="Calibri"/>
          <w:color w:val="1C283D"/>
          <w:sz w:val="22"/>
          <w:szCs w:val="22"/>
          <w:lang w:val="tr-TR" w:eastAsia="tr-TR"/>
        </w:rPr>
        <w:t xml:space="preserve"> kişilerin güvenilir haberleşme imkânlarıyla herhangi bir tehlike halinde tahliye için güvenilir araçları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3.1.3. Teknik zorunluluk olmadıkça kaldırılan yükün altında insan bulunmaması için gerekli tedbir alınır. Çalışanların bulunabileceği korunmasız çalışma yerlerinin üzerinden yük geçirilmez. Bunun mümkün olmadığı hallerde uygun çalışma yöntemleri belirlenir ve uygulanır.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3.1.4. Kaldırma aksesuarları, sapanın şekli ve yapısı dikkate alınarak, kaldırılacak yüke, kavrama noktalarına, bağlantı elemanlarına ve atmosfer şartlarına uygun seçilir. Kaldırmada kullanılan bağlantı elemanları kullanımdan sonra sökülmüyorsa, bunların özellikleri hakkında kullanıcıların bilgi sahibi olması için belirgin bir şekilde işaretlenir.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3.1.5. Kaldırma aksesuarları bozulmayacak veya hasar görmeyecek şekilde muhafaza edilir.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3.2. Kılavuzsuz (askıda iken serbest olan) yükleri kaldırmakta kullanılan iş </w:t>
      </w:r>
      <w:proofErr w:type="gramStart"/>
      <w:r w:rsidRPr="0026745C">
        <w:rPr>
          <w:rFonts w:ascii="Calibri" w:eastAsia="Times New Roman" w:hAnsi="Calibri"/>
          <w:b/>
          <w:bCs/>
          <w:color w:val="1C283D"/>
          <w:sz w:val="22"/>
          <w:szCs w:val="22"/>
          <w:lang w:val="tr-TR" w:eastAsia="tr-TR"/>
        </w:rPr>
        <w:t>ekipmanı</w:t>
      </w:r>
      <w:proofErr w:type="gramEnd"/>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3.2.1. Çalışma alanları kesişen iki veya daha fazla kaldırma aracı ile kılavuzsuz yüklerin kaldırıldığı bir alanda, yüklerin ve kaldırma araçlarının elemanlarının çarpışmaması için gerekli önlemler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3.2.2. Kılavuzsuz yüklerin seyyar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ile kaldırılmasında ekipmanın eğilmemesi, devrilmemesi ve eğer gerekiyorsa kaymaması veya yerinden oynamaması için gerekli tedbirler alınır. Bu önlemlerin tam olarak uygulanmasını sağlayacak kontroller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3.2.3. Kılavuzsuz yükleri kaldırmakta kullanılan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operatörü doğrudan veya gerekli bilgileri sağlayan yardımcı cihazlar vasıtasıyla yük yolunun tamamını göremiyorsa, operatöre yol gösterecek bu konuda eğitimli ve deneyimli bir kişi görevlendirilir. Çalışanları, yüklerin birbiriyle çarpışmasından kaynaklanan tehlikelerden korumak için gerekli organizasyonel önlemler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3.2.4. Yükün elle bağlanması veya çözülmesinin güvenle yapılabilmesi için özellikle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kontrolü doğrudan ya da dolaylı olarak çalışanda bulunacak şekilde gerekli düzenleme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3.2.5. Bütün yük kaldırma işleri çalışanların güvenliğini korumak için uygun şekilde planlanır ve gözetim altında yürütülür. Özellikle bir yük, kılavuzsuz yükleri kaldırmakta kullanılan iki veya daha fazla iş </w:t>
      </w:r>
      <w:proofErr w:type="gramStart"/>
      <w:r w:rsidRPr="0026745C">
        <w:rPr>
          <w:rFonts w:ascii="Calibri" w:eastAsia="Times New Roman" w:hAnsi="Calibri"/>
          <w:color w:val="1C283D"/>
          <w:sz w:val="22"/>
          <w:szCs w:val="22"/>
          <w:lang w:val="tr-TR" w:eastAsia="tr-TR"/>
        </w:rPr>
        <w:t>ekipmanıyla</w:t>
      </w:r>
      <w:proofErr w:type="gramEnd"/>
      <w:r w:rsidRPr="0026745C">
        <w:rPr>
          <w:rFonts w:ascii="Calibri" w:eastAsia="Times New Roman" w:hAnsi="Calibri"/>
          <w:color w:val="1C283D"/>
          <w:sz w:val="22"/>
          <w:szCs w:val="22"/>
          <w:lang w:val="tr-TR" w:eastAsia="tr-TR"/>
        </w:rPr>
        <w:t xml:space="preserve"> aynı anda kaldırılacaksa operatörler arasında eşgüdümü sağlayacak düzenleme yapılır ve uygulanır.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3.2.6. Kılavuzsuz yüklerin kaldırılmasında kullanılan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kendisini besleyen güç kaynağı tamamen veya kısmen kesildiğinde yükü askıda tutamıyorsa, ortaya çıkabilecek risklerden çalışanları korumak için uygun önlemler alınır. Tehlikeli bölgeye giriş engellenmedikçe veya yükün güvenli bir şekilde askıda kalması sağlanmadıkça askıdaki yük gözetimsiz bırakılmaz.</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3.2.7. Hava şartlarının, güvenli kullanımı engelleyecek ve çalışanları tehlikeye maruz bırakacak şekilde bozulması halinde, kılavuzsuz yüklerin kaldırılması için tasarlanmış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açık havada kullanılması durdurulur. Çalışanları riske atmamak için özellikle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devrilmesini önleyecek tedbirler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4. Yüksekte yapılan geçici işlerde, iş </w:t>
      </w:r>
      <w:proofErr w:type="gramStart"/>
      <w:r w:rsidRPr="0026745C">
        <w:rPr>
          <w:rFonts w:ascii="Calibri" w:eastAsia="Times New Roman" w:hAnsi="Calibri"/>
          <w:b/>
          <w:bCs/>
          <w:color w:val="1C283D"/>
          <w:sz w:val="22"/>
          <w:szCs w:val="22"/>
          <w:lang w:val="tr-TR" w:eastAsia="tr-TR"/>
        </w:rPr>
        <w:t>ekipmanının</w:t>
      </w:r>
      <w:proofErr w:type="gramEnd"/>
      <w:r w:rsidRPr="0026745C">
        <w:rPr>
          <w:rFonts w:ascii="Calibri" w:eastAsia="Times New Roman" w:hAnsi="Calibri"/>
          <w:b/>
          <w:bCs/>
          <w:color w:val="1C283D"/>
          <w:sz w:val="22"/>
          <w:szCs w:val="22"/>
          <w:lang w:val="tr-TR" w:eastAsia="tr-TR"/>
        </w:rPr>
        <w:t xml:space="preserve"> kullanımı ile ilgili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4.1. Genel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4.1.1. Bu Yönetmeliğin 5 inci maddesine uygun olarak, yüksekte yapılan geçici işler uygun bir platformda, güvenlik içinde ve uygun ergonomik koşullarda yapılamıyorsa, güvenli çalışma koşullarını sağlayacak ve devam ettirecek en uygun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seçilir. Toplu koruma önlemlerine kişisel koruma önlemlerine göre öncelik verilir.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boyutları, yapılacak işin doğasına ve öngörülen yüke uygun, geçişlerin tehlikesiz şekilde yapılmasını sağlayacak şekilde olması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4.1.1.1. Yüksekteki geçici çalışma yerlerine ulaşmak için en uygun yol ve araçlar, geçişlerin sıklığı, söz konusu yerin yüksekliği ve kullanım süresi göz önüne alınarak belirlenir. Seçilen bu araçlar, yakın bir tehlike durumunda çalışanların tahliyesini de mümkün kılacak şekilde olur. Ulaşımda kullanılan yol, araç ve platformlar ile katlar veya ara geçitler arasındaki geçişlerde düşme riski ortadan kaldırılır.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4.1.2. El merdivenleri ancak düşük risk nedeniyle daha güvenli bir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kullanımı gerekmiyorsa, kısa süre kullanılacaksa veya işverence değiştirilmesi mümkün olmayan işyeri koşullarında, EK-II madde 4.1.1’de belirtilen şartlara uymak kaydıyla yüksekte yapılan çalışmalarda kullanılabilir.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4.1.3. Halat kullanılarak yapılan çalışmalar ancak risk değerlendirmesi sonucuna göre işin güvenle yapılabileceği ve daha güvenli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kullanılmasının gerekmediği durumlarda yapılabilir.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4.1.3.1.Risk değerlendirmesi göz önünde bulundurularak ve özellikle işin süresine ve ergonomik zorlamalara bağlı olarak, uygun aksesuarlı oturma yerleri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4.1.4. Seçilen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türüne bağlı olarak iş ekipmanının yapısında bulunan riskleri minimuma indirmek için uygun önlemler belirlenir. Eğer gerekiyorsa yüksekten düşmeyi önleyecek ve çalışanların yaralanmasına da meydan vermeyecek şekilde uygun yapıda ve yeterli sağlamlıkta koruyucular yapılır. Düşmeleri önleyen toplu korumaya yönelik koruyucular ancak seyyar veya sabit merdiven başlarında kesintiye uğrayabilir.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4.1.5. Düşmeleri önleyen toplu korumaya yönelik koruyucuların, özel bir işin yapılması için geçici olarak kaldırılması gerektiği durumlarda, aynı korumayı sağlayacak diğer güvenlik önlemleri alınır. Bu önlemler alınıncaya kadar çalışma yapılmaz. Bu özel iş geçici veya kesin olarak tamamlandıktan sonra koruyucular tekrar yerine konulur.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4.1.6. Yüksekte yapılan geçici işler, çalışanların sağlık ve güvenliklerini tehlikeye atmayacak uygun hava koşullarında sürdürülür.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4.2. El merdivenlerinin kullanımı ile ilgili özel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4.2.1. El merdivenleri, kullanımı sırasında sağlam bir şekilde yerleştirilir. Portatif el merdivenleri, basamakları yatay konumda olacak şekilde düzgün, sağlam, ölçüsü uygun, sabit pabuçlar üzerinde durmalıdır. Asılı duran el merdivenleri güvenli bir şekilde tutturulur, ip merdivenler hariç, yerlerinden çıkarılması ve sallanması önlenir.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4.2.2. Portatif el merdivenlerinin kullanımı sırasında üst veya alt uçları sabitlenerek veya kaymaz bir malzeme kullanılarak veya aynı korumayı sağlayan diğer tedbirlerle, ayaklarının kayması önlenir. Platformlara çıkmakta kullanılan el merdivenleri, platformda tutunacak yer bulunmadığı durumlarda, güvenli çıkışı sağlamak için platform seviyesini yeteri kadar aşacak uzunlukta tesis edilir. Uzatılıp kilitlenebilir ve eklenebilir el merdivenleri, parçalarının birbirinden ayrı hareket etmeleri önlenecek şekilde kullanılır. Mobil el merdivenleri, üzerine çıkılmadan önce hareketleri durdurulur ve sabitlenir.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4.2.3. El merdivenlerinde her zaman çalışanların elleriyle tutunabilecekleri uygun yer ve sağlam destek bulunur. Özellikle, bir el merdiveni üzerinde elle yük taşınıyorsa bu durum elle tutacak yer bulunması zorunluluğunu ortadan kaldırmaz.</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4.3. İskelelerin kullanımı ile ilgili özel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4.3.1. Seçilen iskelenin sağlamlık ve dayanıklılık hesabı mevcut değilse veya var olan hesaplar seçilen iskele tipinde tasarlanan yapısal değişikliklere uygun değilse veya iskelenin genel olarak alışılmış standart </w:t>
      </w:r>
      <w:proofErr w:type="gramStart"/>
      <w:r w:rsidRPr="0026745C">
        <w:rPr>
          <w:rFonts w:ascii="Calibri" w:eastAsia="Times New Roman" w:hAnsi="Calibri"/>
          <w:color w:val="1C283D"/>
          <w:sz w:val="22"/>
          <w:szCs w:val="22"/>
          <w:lang w:val="tr-TR" w:eastAsia="tr-TR"/>
        </w:rPr>
        <w:t>konfigürasyonlara</w:t>
      </w:r>
      <w:proofErr w:type="gramEnd"/>
      <w:r w:rsidRPr="0026745C">
        <w:rPr>
          <w:rFonts w:ascii="Calibri" w:eastAsia="Times New Roman" w:hAnsi="Calibri"/>
          <w:color w:val="1C283D"/>
          <w:sz w:val="22"/>
          <w:szCs w:val="22"/>
          <w:lang w:val="tr-TR" w:eastAsia="tr-TR"/>
        </w:rPr>
        <w:t xml:space="preserve"> uygun yapıda imal edilmemiş olduğu durumlarda bunların sağlamlık ve dayanıklılık hesapları yapılır. Bu hesaplar yapılmadan iskeleler kullanılamaz.</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4.3.2. Seçilen iskelenin karmaşıklığına bağlı olarak kurma, kullanma ve sökme planı; yapı işlerinde inşaat mühendisi,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inşaat veya yapı eğitimi bölümü mezunu teknik öğretmen,</w:t>
      </w:r>
      <w:r w:rsidRPr="0026745C">
        <w:rPr>
          <w:rFonts w:ascii="Calibri" w:eastAsia="Times New Roman" w:hAnsi="Calibri"/>
          <w:color w:val="1C283D"/>
          <w:sz w:val="22"/>
          <w:szCs w:val="22"/>
          <w:lang w:val="tr-TR" w:eastAsia="tr-TR"/>
        </w:rPr>
        <w:t> inşaat teknikeri veya yüksek teknikeri; gemi inşası ve sökümü işlerinde ise gemi inşaatı mühendisi tarafından yapılır veya yaptırılır. Bu plan, iskele ile ilgili detay bilgileri içeren standart form şeklinde olabilir.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4.3.3. İskelenin taşıyıcı elemanlarının kayması; yeterli sağlamlıktaki taşıyıcı zemine sabitlenerek, kaymaz araçlar kullanarak veya aynı etkiye sahip diğer yöntemlerle önlenir. İskelenin sağlam ve dengeli olması sağlanır. Yüksekte çalışma sırasında tekerlekli iskelelerin kazara hareket etmesini önleyecek uygun araçlar kullanılır.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4.3.4. İskele platformlarının boyutu, şekli ve yerleştirilmesi yapılan işin özelliklerine ve taşınan yüke uygun ve güvenli çalışma ve geçişlere izin verecek şekilde olması gerekir. İskele platformları </w:t>
      </w:r>
      <w:r w:rsidRPr="0026745C">
        <w:rPr>
          <w:rFonts w:ascii="Calibri" w:eastAsia="Times New Roman" w:hAnsi="Calibri"/>
          <w:color w:val="1C283D"/>
          <w:sz w:val="22"/>
          <w:szCs w:val="22"/>
          <w:lang w:val="tr-TR" w:eastAsia="tr-TR"/>
        </w:rPr>
        <w:lastRenderedPageBreak/>
        <w:t>normal kullanımda, elemanları hareket etmeyecek şekilde kurulur. Platform elemanları ve dikey korkulukların arasında düşmelere neden olabilecek tehlikeli boşluklar bulunmaması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4.3.5. Kurma, sökme veya değişiklik yapılması sırasında iskelenin kullanıma hazır olmayan kısımları, </w:t>
      </w:r>
      <w:proofErr w:type="gramStart"/>
      <w:r w:rsidRPr="0026745C">
        <w:rPr>
          <w:rFonts w:ascii="Calibri" w:eastAsia="Times New Roman" w:hAnsi="Calibri"/>
          <w:color w:val="1C283D"/>
          <w:sz w:val="22"/>
          <w:szCs w:val="22"/>
          <w:lang w:val="tr-TR" w:eastAsia="tr-TR"/>
        </w:rPr>
        <w:t>23/12/2003</w:t>
      </w:r>
      <w:proofErr w:type="gramEnd"/>
      <w:r w:rsidRPr="0026745C">
        <w:rPr>
          <w:rFonts w:ascii="Calibri" w:eastAsia="Times New Roman" w:hAnsi="Calibri"/>
          <w:color w:val="1C283D"/>
          <w:sz w:val="22"/>
          <w:szCs w:val="22"/>
          <w:lang w:val="tr-TR" w:eastAsia="tr-TR"/>
        </w:rPr>
        <w:t xml:space="preserve"> tarihli ve 25325 sayılı Resmî Gazete’de yayımlanan Güvenlik ve Sağlık İşaretleri Yönetmeliğine uygun şekilde genel uyarı işaretleri ile işaretlenir ve tehlikeli bölgeye girişler fiziki olarak engellenir.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4.3.6. İskelelerin kurulması, sökülmesi veya üzerinde önemli değişiklik yapılması, görevli inşaat mühendisi,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inşaat veya yapı eğitimi bölümü mezunu teknik öğretmen</w:t>
      </w:r>
      <w:r w:rsidRPr="0026745C">
        <w:rPr>
          <w:rFonts w:ascii="Calibri" w:eastAsia="Times New Roman" w:hAnsi="Calibri"/>
          <w:color w:val="1C283D"/>
          <w:sz w:val="22"/>
          <w:szCs w:val="22"/>
          <w:lang w:val="tr-TR" w:eastAsia="tr-TR"/>
        </w:rPr>
        <w:t>, inşaat teknikeri veya yüksek teknikeri; tersanelerde ise gemi inşaatı mühendisi gözetimi altında ve bu Yönetmeliğin 11 inci maddesi uyarınca, özel riskleri ve ayrıca aşağıda belirtilen hususları kapsayan konularda yapacakları işle ilgili yeterli eğitim almış çalışanlar tarafından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İskelelerin kurulması, sökülmesi veya değişiklik yapılması ile ilgili planların anlaşılması,</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İskelelerin kurulması, sökülmesi veya değişiklik yapılması sırasında güvenlik,</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Çalışanların veya malzemelerin düşme riskini önleyecek tedbirler,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ç) İskelelerde güvenliği olumsuz etkileyebilecek değişen hava koşullarına göre alınacak güvenlik önlemleri,</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d) İskelelerin taşıyabileceği yükler,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e) İskelelerin kurulması, sökülmesi veya değişiklik yapılması işlemleri sırasında ortaya çıkabilecek diğer riskler.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4.3.6.1. Gözetim yapan kişi ve ilgili çalışanlara gerekli talimatları da içeren EK-II madde 4.3.2.’de belirtilen kurma ve sökme planları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4.4. Halat kullanarak yapılan çalışmalarla ilgili özel hükümler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4.4.1 Halat kullanılarak yapılan çalışmalarda aşağıdaki şartlara uyulur.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a) Sistemde biri, inip çıkmada veya destek olarak kullanılan çalışma halatı, diğeri ise güvenlik halatı olacak şekilde ayrı kancalı en az iki halat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b) Çalışanlara, çalışma halatına bağlı paraşütçü tipi emniyet kemeri verilir ve kullandırılır. Emniyet kemerinin ayrıca güvenlik halatı ile bağlantısı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c) Çalışma halatı, güvenli iniş ve çıkış araçları ile teçhiz edilir ve kullanıcının hareket kontrolünü kaybetmesi halinde, düşmesini önlemek için kendiliğinden kilitlenebilen sisteme sahip olması gerekir. Güvenlik halatında da, çalışan ile birlikte hareket eden düşmeyi önleyici bir sistem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ç) Çalışan tarafından kullanılan alet, edevat ve diğer aksesuarlar paraşütçü tipi emniyet kemerine veya oturma yerine veya başka uygun bir yere bağlanarak güvenli hale getirilir.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d) Acil bir durumda çalışanın derhal kurtarılabilmesi için iş uygun şekilde planlanır ve gözetim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e) Bu Yönetmeliğin 11 inci maddesi doğrultusunda, çalışanlara yapacakları işe uygun ve özellikle kurtarma konusunda yeterli eğitim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4.4.2 Risk değerlendirmesi göz önünde bulundurularak ikinci bir halat kullanılmasının işin yapılmasını daha tehlikeli hale getirdiği istisnai durumlarda, güvenliği sağlayacak yeterli önlemler alınmak şartıyla tek bir halatla çalışma yapılabilir.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EK-III</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BAKIM, ONARIM VE PERİYODİK KONTROLLER İLE İLGİLİ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1. Genel hususlar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1.1.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bakım, onarım ve periyodik kontrolleri, ilgili ulusal ve uluslararası standartlarda belirlenen aralıklarda ve kriterlerde, imalatçı verileri ile fen ve tekniğin gereklilikleri dikkate alınarak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1.2.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xml:space="preserve"> bakımları (günlük, haftalık, aylık, üç aylık, altı aylık ve benzeri), ilgili standartlarda belirlenen veya imalatçının belirlediği şekilde, imalatçı tarafından yetkilendirilmiş servislerce veya işyeri tarafından görevlendirilmiş kişilerce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1.3. İş </w:t>
      </w:r>
      <w:proofErr w:type="gramStart"/>
      <w:r w:rsidRPr="0026745C">
        <w:rPr>
          <w:rFonts w:ascii="Calibri" w:eastAsia="Times New Roman" w:hAnsi="Calibri"/>
          <w:color w:val="1C283D"/>
          <w:sz w:val="22"/>
          <w:szCs w:val="22"/>
          <w:lang w:val="tr-TR" w:eastAsia="tr-TR"/>
        </w:rPr>
        <w:t>ekipmanlarının</w:t>
      </w:r>
      <w:proofErr w:type="gramEnd"/>
      <w:r w:rsidRPr="0026745C">
        <w:rPr>
          <w:rFonts w:ascii="Calibri" w:eastAsia="Times New Roman" w:hAnsi="Calibri"/>
          <w:color w:val="1C283D"/>
          <w:sz w:val="22"/>
          <w:szCs w:val="22"/>
          <w:lang w:val="tr-TR" w:eastAsia="tr-TR"/>
        </w:rPr>
        <w:t>, her çalışmaya başlamadan önce, operatörleri tarafından kontrollere tabi tutulmaları sağlanır.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1.3.1. Test, deney ve tahribatsız muayeneler dışında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günlük muayeneden geçirilir. Kullanım sırasında </w:t>
      </w:r>
      <w:proofErr w:type="gramStart"/>
      <w:r w:rsidRPr="0026745C">
        <w:rPr>
          <w:rFonts w:ascii="Calibri" w:eastAsia="Times New Roman" w:hAnsi="Calibri"/>
          <w:color w:val="1C283D"/>
          <w:sz w:val="22"/>
          <w:szCs w:val="22"/>
          <w:lang w:val="tr-TR" w:eastAsia="tr-TR"/>
        </w:rPr>
        <w:t>ekipman</w:t>
      </w:r>
      <w:proofErr w:type="gramEnd"/>
      <w:r w:rsidRPr="0026745C">
        <w:rPr>
          <w:rFonts w:ascii="Calibri" w:eastAsia="Times New Roman" w:hAnsi="Calibri"/>
          <w:color w:val="1C283D"/>
          <w:sz w:val="22"/>
          <w:szCs w:val="22"/>
          <w:lang w:val="tr-TR" w:eastAsia="tr-TR"/>
        </w:rPr>
        <w:t>, çatlak, gevşemiş bağlantılar, parçalardaki deformasyon, aşınma, korozyon ve benzeri belirtiler bakımından gözle muayene edilir.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1.3.2. Çatlak, aşırı aşınma ve benzeri tespit edilen herhangi bir iş </w:t>
      </w:r>
      <w:proofErr w:type="gramStart"/>
      <w:r w:rsidRPr="0026745C">
        <w:rPr>
          <w:rFonts w:ascii="Calibri" w:eastAsia="Times New Roman" w:hAnsi="Calibri"/>
          <w:color w:val="1C283D"/>
          <w:sz w:val="22"/>
          <w:szCs w:val="22"/>
          <w:lang w:val="tr-TR" w:eastAsia="tr-TR"/>
        </w:rPr>
        <w:t>ekipmanı</w:t>
      </w:r>
      <w:proofErr w:type="gramEnd"/>
      <w:r w:rsidRPr="0026745C">
        <w:rPr>
          <w:rFonts w:ascii="Calibri" w:eastAsia="Times New Roman" w:hAnsi="Calibri"/>
          <w:color w:val="1C283D"/>
          <w:sz w:val="22"/>
          <w:szCs w:val="22"/>
          <w:lang w:val="tr-TR" w:eastAsia="tr-TR"/>
        </w:rPr>
        <w:t xml:space="preserve"> daha ayrıntılı muayene için kullanım dışı bırakılır. Gözle muayene, operatör veya iş </w:t>
      </w:r>
      <w:proofErr w:type="gramStart"/>
      <w:r w:rsidRPr="0026745C">
        <w:rPr>
          <w:rFonts w:ascii="Calibri" w:eastAsia="Times New Roman" w:hAnsi="Calibri"/>
          <w:color w:val="1C283D"/>
          <w:sz w:val="22"/>
          <w:szCs w:val="22"/>
          <w:lang w:val="tr-TR" w:eastAsia="tr-TR"/>
        </w:rPr>
        <w:t>ekipmanını</w:t>
      </w:r>
      <w:proofErr w:type="gramEnd"/>
      <w:r w:rsidRPr="0026745C">
        <w:rPr>
          <w:rFonts w:ascii="Calibri" w:eastAsia="Times New Roman" w:hAnsi="Calibri"/>
          <w:color w:val="1C283D"/>
          <w:sz w:val="22"/>
          <w:szCs w:val="22"/>
          <w:lang w:val="tr-TR" w:eastAsia="tr-TR"/>
        </w:rPr>
        <w:t xml:space="preserve"> ve işlevlerini bilen personel tarafından yapılarak kayıt altına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1.3.3. Muayeneler; haftalık, aylık, üç aylık ve benzeri </w:t>
      </w:r>
      <w:proofErr w:type="gramStart"/>
      <w:r w:rsidRPr="0026745C">
        <w:rPr>
          <w:rFonts w:ascii="Calibri" w:eastAsia="Times New Roman" w:hAnsi="Calibri"/>
          <w:color w:val="1C283D"/>
          <w:sz w:val="22"/>
          <w:szCs w:val="22"/>
          <w:lang w:val="tr-TR" w:eastAsia="tr-TR"/>
        </w:rPr>
        <w:t>periyotlarla</w:t>
      </w:r>
      <w:proofErr w:type="gramEnd"/>
      <w:r w:rsidRPr="0026745C">
        <w:rPr>
          <w:rFonts w:ascii="Calibri" w:eastAsia="Times New Roman" w:hAnsi="Calibri"/>
          <w:color w:val="1C283D"/>
          <w:sz w:val="22"/>
          <w:szCs w:val="22"/>
          <w:lang w:val="tr-TR" w:eastAsia="tr-TR"/>
        </w:rPr>
        <w:t xml:space="preserve"> iş ekipmanının ilgili olduğu standartların veya imalatçısının öngördüğü düzenli aralıklarla tekrarlanır.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1.3.4. İş </w:t>
      </w:r>
      <w:proofErr w:type="gramStart"/>
      <w:r w:rsidRPr="0026745C">
        <w:rPr>
          <w:rFonts w:ascii="Calibri" w:eastAsia="Times New Roman" w:hAnsi="Calibri"/>
          <w:color w:val="1C283D"/>
          <w:sz w:val="22"/>
          <w:szCs w:val="22"/>
          <w:lang w:val="tr-TR" w:eastAsia="tr-TR"/>
        </w:rPr>
        <w:t>ekipmanında</w:t>
      </w:r>
      <w:proofErr w:type="gramEnd"/>
      <w:r w:rsidRPr="0026745C">
        <w:rPr>
          <w:rFonts w:ascii="Calibri" w:eastAsia="Times New Roman" w:hAnsi="Calibri"/>
          <w:color w:val="1C283D"/>
          <w:sz w:val="22"/>
          <w:szCs w:val="22"/>
          <w:lang w:val="tr-TR" w:eastAsia="tr-TR"/>
        </w:rPr>
        <w:t xml:space="preserve"> günlük, haftalık, aylık, üç aylık ve benzeri düzenli aralıklarla yapılan muayeneler ile tüm bakım ve onarımlar kayıt altına alınır.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1.4. Periyodik kontrol aralığı ve </w:t>
      </w:r>
      <w:proofErr w:type="gramStart"/>
      <w:r w:rsidRPr="0026745C">
        <w:rPr>
          <w:rFonts w:ascii="Calibri" w:eastAsia="Times New Roman" w:hAnsi="Calibri"/>
          <w:color w:val="1C283D"/>
          <w:sz w:val="22"/>
          <w:szCs w:val="22"/>
          <w:lang w:val="tr-TR" w:eastAsia="tr-TR"/>
        </w:rPr>
        <w:t>kriterleri</w:t>
      </w:r>
      <w:proofErr w:type="gramEnd"/>
      <w:r w:rsidRPr="0026745C">
        <w:rPr>
          <w:rFonts w:ascii="Calibri" w:eastAsia="Times New Roman" w:hAnsi="Calibri"/>
          <w:color w:val="1C283D"/>
          <w:sz w:val="22"/>
          <w:szCs w:val="22"/>
          <w:lang w:val="tr-TR" w:eastAsia="tr-TR"/>
        </w:rPr>
        <w:t xml:space="preserve"> standartlar ile belirlenmemiş iş ekipmanlarının periyodik kontrolleri, varsa imalatçının öngördüğü aralık ve kriterlerde yapılır. Bu hususlar, imalatçı tarafından belirlenmemiş ise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periyodik kontrolü, bulunduğu işyeri ortam koşulları, kullanım sıklığı ile kullanım süresi gibi faktörler göz önünde bulundurularak, yapılacak risk değerlendirmesi sonuçlarına göre, belirlenecek aralıklarda yapılır. Belirlenen periyodik kontrol aralığının bu Yönetmelikte belirtilen istisnalar(*) dışında bir yılı aşmaması gerekir.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1.5. Birden fazla iş yapmak amacıyla imal edilen iş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xml:space="preserve"> yaptıkları işler göz önünde bulundurularak ayrı ayrı periyodik kontrole tabi tutulur.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1.6. Periyodik kontrolleri yapmaya yetkili kişiler tarafından yapılacak kontroller sonucunda periyodik kontrol raporu düzenlenir. Düzenlenen belgeler,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kullanıldığı sürece saklanır.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periyodik kontrolü sonucunda düzenlenecek raporda aşağıdaki bölümler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1.7.1. Genel bilgiler: Bu bölümde işyerinin adı, adresi, iletişim bilgileri (telefon, faks, elektronik posta adresi, internet sitesi ve benzeri), periyodik kontrol tarihi, normal şartlarda yapılması gereken bir sonraki periyodik kontrol tarihi ve gerekli görülen diğer bilgilere yer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1.7.2. İş </w:t>
      </w:r>
      <w:proofErr w:type="gramStart"/>
      <w:r w:rsidRPr="0026745C">
        <w:rPr>
          <w:rFonts w:ascii="Calibri" w:eastAsia="Times New Roman" w:hAnsi="Calibri"/>
          <w:color w:val="1C283D"/>
          <w:sz w:val="22"/>
          <w:szCs w:val="22"/>
          <w:lang w:val="tr-TR" w:eastAsia="tr-TR"/>
        </w:rPr>
        <w:t>ekipmanına</w:t>
      </w:r>
      <w:proofErr w:type="gramEnd"/>
      <w:r w:rsidRPr="0026745C">
        <w:rPr>
          <w:rFonts w:ascii="Calibri" w:eastAsia="Times New Roman" w:hAnsi="Calibri"/>
          <w:color w:val="1C283D"/>
          <w:sz w:val="22"/>
          <w:szCs w:val="22"/>
          <w:lang w:val="tr-TR" w:eastAsia="tr-TR"/>
        </w:rPr>
        <w:t xml:space="preserve"> ait teknik özellikler: Raporun bu bölümünde periyodik kontrole tabi tutulacak iş ekipmanının adı, markası, modeli, imal yılı, ekipmanın seri numarası, konumu, kullanım amacı ile gerek görülen teknik özellikler ve diğer bilgilere yer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1.7.3. Periyodik kontrol metodu: İlgili standart numarası ve adı, periyodik kontrol esnasında kullanılan </w:t>
      </w:r>
      <w:proofErr w:type="gramStart"/>
      <w:r w:rsidRPr="0026745C">
        <w:rPr>
          <w:rFonts w:ascii="Calibri" w:eastAsia="Times New Roman" w:hAnsi="Calibri"/>
          <w:color w:val="1C283D"/>
          <w:sz w:val="22"/>
          <w:szCs w:val="22"/>
          <w:lang w:val="tr-TR" w:eastAsia="tr-TR"/>
        </w:rPr>
        <w:t>ekipmanların</w:t>
      </w:r>
      <w:proofErr w:type="gramEnd"/>
      <w:r w:rsidRPr="0026745C">
        <w:rPr>
          <w:rFonts w:ascii="Calibri" w:eastAsia="Times New Roman" w:hAnsi="Calibri"/>
          <w:color w:val="1C283D"/>
          <w:sz w:val="22"/>
          <w:szCs w:val="22"/>
          <w:lang w:val="tr-TR" w:eastAsia="tr-TR"/>
        </w:rPr>
        <w:t xml:space="preserve"> özellikleri ve diğer bilgiler belirtilir.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1.7.4. Tespit ve değerlendirme: Raporun bu bölümünde EK-III madde 1.7.3’te belirlenen kurallar ve yapılan periyodik kontrolden elde edilen değerlerin, yine EK-III madde 1.7.2’de yer verilen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teknik özelliklerini karşılayıp karşılamadığı hususu ile ilgili standart ve teknik literatürde yer alan sınır değerlere uygun olup olmadığı kıyaslanarak değerlendirilir. Periyodik kontrolde uygulanan test ve diğer işlemlere ilişkin bilgilere yer verilir.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1.7.5. Test, deney ve muayene: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periyodik kontrolü esnasında yapılan test deney ve muayene (hidrostatik test, statik test, dinamik test, tahribatsız muayene yöntemleri ve benzeri) sonuçları belirtilir.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1.7.6. İkaz ve öneriler: Yapılan periyodik kontrol sonucunda iş sağlığı ve güvenliği yönünden uygun bulunmayan hususların belirlenmesi halinde, bunların nasıl uygun hale getirileceğine ilişkin öneriler ile bu hususlar giderilmeden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kullanımının güvenli olmayacağı belirtilir.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1.7.7. Sonuç ve kanaat: Raporun bu bölümünde periyodik kontrole tabi tutulan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varsa tespit edilen ve giderilen noksanlıklar açıklanarak, bir sonraki periyodik kontrole kadar geçecek süre içerisinde görevini güvenli bir şekilde yapıp yapamayacağı açıkça belirtilir.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1.7.8. Onay: Bu bölümde periyodik kontrolleri yapmaya yetkili kişinin/kişilerin kimlik bilgileri, mesleği, diploma tarihi ve numarasına ilişkin bilgiler, Bakanlık kayıt numarası ile raporun kaç nüsha olarak düzenlendiği belirtilerek, imza altına alınır. Yukarıdaki bilgilerin veya yetkili kişinin imzasının bulunmadığı raporlar geçersizdir.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1.8.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özelliği gereği birden fazla branştaki periyodik kontrolleri yapmaya yetkili kişiler tarafından periyodik kontrolün yapılması gerekmesi halinde, müştereken veya her bir branştan yetkili kişi kendi konusu ile ilgili kısmın raporunu düzenleyip imzalar.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lastRenderedPageBreak/>
        <w:t xml:space="preserve">1.9. İş sağlığı ve güvenliği yönünden uygun bulunmayan hususların tespit edilmesi ve bu hususlar giderilmeden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kullanılmasının uygun olmadığının belirtilmesi halinde; bu hususlar giderilinceye kadar iş ekipmanı kullanılmaz. Söz konusu eksikliklerin giderilmesinden sonra yapılacak ikinci kontrol sonucunda; eksikliklerin giderilmesi için yapılan iş ve işlemler ile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bir sonraki kontrol tarihine kadar güvenle kullanılabileceği ibaresinin de yer aldığı ikinci bir belge düzenlenir.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2. Periyodik kontrole tabi iş </w:t>
      </w:r>
      <w:proofErr w:type="gramStart"/>
      <w:r w:rsidRPr="0026745C">
        <w:rPr>
          <w:rFonts w:ascii="Calibri" w:eastAsia="Times New Roman" w:hAnsi="Calibri"/>
          <w:b/>
          <w:bCs/>
          <w:color w:val="1C283D"/>
          <w:sz w:val="22"/>
          <w:szCs w:val="22"/>
          <w:lang w:val="tr-TR" w:eastAsia="tr-TR"/>
        </w:rPr>
        <w:t>ekipmanları</w:t>
      </w:r>
      <w:proofErr w:type="gramEnd"/>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2.1. Basınçlı kap ve tesisatlar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2.1.1. Basınçlı kaplarda temel prensip olarak hidrostatik test yapılması esastır. Bu testler, standartlarda aksi belirtilmediği sürece işletme basıncının 1,5 katı ile ve bir yılı aşmayan sürelerle yapılır. Ancak iş </w:t>
      </w:r>
      <w:proofErr w:type="gramStart"/>
      <w:r w:rsidRPr="0026745C">
        <w:rPr>
          <w:rFonts w:ascii="Calibri" w:eastAsia="Times New Roman" w:hAnsi="Calibri"/>
          <w:color w:val="1C283D"/>
          <w:sz w:val="22"/>
          <w:szCs w:val="22"/>
          <w:lang w:val="tr-TR" w:eastAsia="tr-TR"/>
        </w:rPr>
        <w:t>ekipmanının</w:t>
      </w:r>
      <w:proofErr w:type="gramEnd"/>
      <w:r w:rsidRPr="0026745C">
        <w:rPr>
          <w:rFonts w:ascii="Calibri" w:eastAsia="Times New Roman" w:hAnsi="Calibri"/>
          <w:color w:val="1C283D"/>
          <w:sz w:val="22"/>
          <w:szCs w:val="22"/>
          <w:lang w:val="tr-TR" w:eastAsia="tr-TR"/>
        </w:rPr>
        <w:t xml:space="preserve">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2.1.2. Basınçlı kap ve tesisatların periyodik kontrolleri, </w:t>
      </w:r>
      <w:proofErr w:type="gramStart"/>
      <w:r w:rsidRPr="0026745C">
        <w:rPr>
          <w:rFonts w:ascii="Calibri" w:eastAsia="Times New Roman" w:hAnsi="Calibri"/>
          <w:color w:val="1C283D"/>
          <w:sz w:val="22"/>
          <w:szCs w:val="22"/>
          <w:lang w:val="tr-TR" w:eastAsia="tr-TR"/>
        </w:rPr>
        <w:t>22/1/2007</w:t>
      </w:r>
      <w:proofErr w:type="gramEnd"/>
      <w:r w:rsidRPr="0026745C">
        <w:rPr>
          <w:rFonts w:ascii="Calibri" w:eastAsia="Times New Roman" w:hAnsi="Calibri"/>
          <w:color w:val="1C283D"/>
          <w:sz w:val="22"/>
          <w:szCs w:val="22"/>
          <w:lang w:val="tr-TR" w:eastAsia="tr-TR"/>
        </w:rPr>
        <w:t xml:space="preserve"> tarihli ve 26411 sayılı Resmî Gazete’de yayımlanan Basınçlı Ekipmanlar Yönetmeliği, 31/12/2012 tarihli ve 28514 sayılı Resmî Gazete’de yayımlanan Taşınabilir Basınçlı Ekipmanlar Yönetmeliği ve 30/12/2006 tarihli ve 26392 sayılı Resmî Gazete’de yayımlanan Basit Basınçlı Kaplar Yönetmeliğinde yer alan ve bu Yönetmelik hükümlerine aykırı olmayan hususlar saklı kalmak kaydıyla ilgili standartlarda belirtilen kriterlere göre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2.1.3. </w:t>
      </w:r>
      <w:r w:rsidRPr="0026745C">
        <w:rPr>
          <w:rFonts w:ascii="Calibri" w:eastAsia="Times New Roman" w:hAnsi="Calibri"/>
          <w:b/>
          <w:bCs/>
          <w:color w:val="1C283D"/>
          <w:sz w:val="22"/>
          <w:szCs w:val="22"/>
          <w:lang w:val="tr-TR" w:eastAsia="tr-TR"/>
        </w:rPr>
        <w:t>(</w:t>
      </w:r>
      <w:proofErr w:type="gramStart"/>
      <w:r w:rsidRPr="0026745C">
        <w:rPr>
          <w:rFonts w:ascii="Calibri" w:eastAsia="Times New Roman" w:hAnsi="Calibri"/>
          <w:b/>
          <w:bCs/>
          <w:color w:val="1C283D"/>
          <w:sz w:val="22"/>
          <w:szCs w:val="22"/>
          <w:lang w:val="tr-TR" w:eastAsia="tr-TR"/>
        </w:rPr>
        <w:t>Değişik:RG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Basınçlı kap ve tesisatların periyodik kontrolleri, makine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2.1.4. Madde 2.1.1.’de belirtilen </w:t>
      </w:r>
      <w:proofErr w:type="gramStart"/>
      <w:r w:rsidRPr="0026745C">
        <w:rPr>
          <w:rFonts w:ascii="Calibri" w:eastAsia="Times New Roman" w:hAnsi="Calibri"/>
          <w:color w:val="1C283D"/>
          <w:sz w:val="22"/>
          <w:szCs w:val="22"/>
          <w:lang w:val="tr-TR" w:eastAsia="tr-TR"/>
        </w:rPr>
        <w:t>kriterler</w:t>
      </w:r>
      <w:proofErr w:type="gramEnd"/>
      <w:r w:rsidRPr="0026745C">
        <w:rPr>
          <w:rFonts w:ascii="Calibri" w:eastAsia="Times New Roman" w:hAnsi="Calibri"/>
          <w:color w:val="1C283D"/>
          <w:sz w:val="22"/>
          <w:szCs w:val="22"/>
          <w:lang w:val="tr-TR" w:eastAsia="tr-TR"/>
        </w:rPr>
        <w:t xml:space="preserve"> saklı kalmak kaydı ile bir kısım basınçlı kap ve tesisatın periyodik kontrol süreleri ile kontrol kriterleri Tablo: 1’de belirtilmiştir.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r w:rsidRPr="0026745C">
        <w:rPr>
          <w:rFonts w:ascii="Calibri" w:eastAsia="Times New Roman" w:hAnsi="Calibri"/>
          <w:b/>
          <w:bCs/>
          <w:color w:val="1C283D"/>
          <w:sz w:val="22"/>
          <w:szCs w:val="22"/>
          <w:lang w:val="tr-TR" w:eastAsia="tr-TR"/>
        </w:rPr>
        <w:t xml:space="preserve">Tablo-1: Basınçlı kap ve tesisatların periyodik kontrol süreleri ile kontrol kriterleri (Ek </w:t>
      </w:r>
      <w:proofErr w:type="gramStart"/>
      <w:r w:rsidRPr="0026745C">
        <w:rPr>
          <w:rFonts w:ascii="Calibri" w:eastAsia="Times New Roman" w:hAnsi="Calibri"/>
          <w:b/>
          <w:bCs/>
          <w:color w:val="1C283D"/>
          <w:sz w:val="22"/>
          <w:szCs w:val="22"/>
          <w:lang w:val="tr-TR" w:eastAsia="tr-TR"/>
        </w:rPr>
        <w:t>başlık:RG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b/>
          <w:bCs/>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(Değişik </w:t>
      </w:r>
      <w:proofErr w:type="gramStart"/>
      <w:r w:rsidRPr="0026745C">
        <w:rPr>
          <w:rFonts w:ascii="Calibri" w:eastAsia="Times New Roman" w:hAnsi="Calibri"/>
          <w:b/>
          <w:bCs/>
          <w:color w:val="1C283D"/>
          <w:sz w:val="22"/>
          <w:szCs w:val="22"/>
          <w:lang w:val="tr-TR" w:eastAsia="tr-TR"/>
        </w:rPr>
        <w:t>tablo:RG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p>
    <w:tbl>
      <w:tblPr>
        <w:tblW w:w="8627" w:type="dxa"/>
        <w:jc w:val="center"/>
        <w:tblCellMar>
          <w:left w:w="0" w:type="dxa"/>
          <w:right w:w="0" w:type="dxa"/>
        </w:tblCellMar>
        <w:tblLook w:val="04A0" w:firstRow="1" w:lastRow="0" w:firstColumn="1" w:lastColumn="0" w:noHBand="0" w:noVBand="1"/>
      </w:tblPr>
      <w:tblGrid>
        <w:gridCol w:w="2873"/>
        <w:gridCol w:w="1925"/>
        <w:gridCol w:w="3813"/>
        <w:gridCol w:w="16"/>
      </w:tblGrid>
      <w:tr w:rsidR="0026745C" w:rsidRPr="0026745C" w:rsidTr="0026745C">
        <w:trPr>
          <w:trHeight w:val="20"/>
          <w:jc w:val="center"/>
        </w:trPr>
        <w:tc>
          <w:tcPr>
            <w:tcW w:w="2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center"/>
              <w:rPr>
                <w:rFonts w:eastAsia="Times New Roman"/>
                <w:sz w:val="20"/>
                <w:lang w:val="tr-TR" w:eastAsia="tr-TR"/>
              </w:rPr>
            </w:pPr>
            <w:r w:rsidRPr="0026745C">
              <w:rPr>
                <w:rFonts w:ascii="Calibri" w:eastAsia="Times New Roman" w:hAnsi="Calibri"/>
                <w:b/>
                <w:bCs/>
                <w:sz w:val="22"/>
                <w:szCs w:val="22"/>
                <w:lang w:val="tr-TR" w:eastAsia="tr-TR"/>
              </w:rPr>
              <w:t>EKİPMAN ADI</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KONTROL PERİYODU</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(Azami Süre)</w:t>
            </w:r>
          </w:p>
          <w:p w:rsidR="0026745C" w:rsidRPr="0026745C" w:rsidRDefault="0026745C" w:rsidP="0026745C">
            <w:pPr>
              <w:widowControl/>
              <w:suppressAutoHyphens w:val="0"/>
              <w:spacing w:line="20" w:lineRule="atLeast"/>
              <w:jc w:val="center"/>
              <w:rPr>
                <w:rFonts w:eastAsia="Times New Roman"/>
                <w:sz w:val="20"/>
                <w:lang w:val="tr-TR" w:eastAsia="tr-TR"/>
              </w:rPr>
            </w:pPr>
            <w:r w:rsidRPr="0026745C">
              <w:rPr>
                <w:rFonts w:ascii="Calibri" w:eastAsia="Times New Roman" w:hAnsi="Calibri"/>
                <w:sz w:val="22"/>
                <w:szCs w:val="22"/>
                <w:lang w:val="tr-TR" w:eastAsia="tr-TR"/>
              </w:rPr>
              <w:t>(İlgili standartın ön-gördüğü süreler saklı kalmak koşulu ile)*</w:t>
            </w:r>
          </w:p>
        </w:tc>
        <w:tc>
          <w:tcPr>
            <w:tcW w:w="3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ind w:firstLine="567"/>
              <w:jc w:val="center"/>
              <w:rPr>
                <w:rFonts w:eastAsia="Times New Roman"/>
                <w:sz w:val="20"/>
                <w:lang w:val="tr-TR" w:eastAsia="tr-TR"/>
              </w:rPr>
            </w:pPr>
            <w:r w:rsidRPr="0026745C">
              <w:rPr>
                <w:rFonts w:ascii="Calibri" w:eastAsia="Times New Roman" w:hAnsi="Calibri"/>
                <w:sz w:val="22"/>
                <w:szCs w:val="22"/>
                <w:lang w:val="tr-TR" w:eastAsia="tr-TR"/>
              </w:rPr>
              <w:t> </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PERİYODİK KONTROL KRİTERLERİ</w:t>
            </w:r>
          </w:p>
          <w:p w:rsidR="0026745C" w:rsidRPr="0026745C" w:rsidRDefault="0026745C" w:rsidP="0026745C">
            <w:pPr>
              <w:widowControl/>
              <w:suppressAutoHyphens w:val="0"/>
              <w:spacing w:line="20" w:lineRule="atLeast"/>
              <w:jc w:val="center"/>
              <w:rPr>
                <w:rFonts w:eastAsia="Times New Roman"/>
                <w:sz w:val="20"/>
                <w:lang w:val="tr-TR" w:eastAsia="tr-TR"/>
              </w:rPr>
            </w:pPr>
            <w:r w:rsidRPr="0026745C">
              <w:rPr>
                <w:rFonts w:ascii="Calibri" w:eastAsia="Times New Roman" w:hAnsi="Calibri"/>
                <w:sz w:val="22"/>
                <w:szCs w:val="22"/>
                <w:lang w:val="tr-TR" w:eastAsia="tr-TR"/>
              </w:rPr>
              <w:t>(İlgili standartlar aşağıda belirtilmiştir.)**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76"/>
          <w:jc w:val="center"/>
        </w:trPr>
        <w:tc>
          <w:tcPr>
            <w:tcW w:w="28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Buhar kazanları</w:t>
            </w:r>
          </w:p>
        </w:tc>
        <w:tc>
          <w:tcPr>
            <w:tcW w:w="19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1 Yıl</w:t>
            </w:r>
          </w:p>
        </w:tc>
        <w:tc>
          <w:tcPr>
            <w:tcW w:w="3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lang w:val="tr-TR" w:eastAsia="tr-TR"/>
              </w:rPr>
              <w:t xml:space="preserve">TS 2025, TS EN 12952-6 ve TS 377-5 EN 12953-5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Cs w:val="24"/>
                <w:lang w:val="tr-TR" w:eastAsia="tr-TR"/>
              </w:rPr>
            </w:pPr>
          </w:p>
        </w:tc>
      </w:tr>
      <w:tr w:rsidR="0026745C" w:rsidRPr="0026745C" w:rsidTr="0026745C">
        <w:trPr>
          <w:trHeight w:val="276"/>
          <w:jc w:val="center"/>
        </w:trPr>
        <w:tc>
          <w:tcPr>
            <w:tcW w:w="0" w:type="auto"/>
            <w:vMerge/>
            <w:tcBorders>
              <w:top w:val="nil"/>
              <w:left w:val="single" w:sz="8" w:space="0" w:color="auto"/>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0" w:type="auto"/>
            <w:vMerge/>
            <w:tcBorders>
              <w:top w:val="nil"/>
              <w:left w:val="nil"/>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0" w:type="auto"/>
            <w:vMerge/>
            <w:tcBorders>
              <w:top w:val="nil"/>
              <w:left w:val="nil"/>
              <w:bottom w:val="single" w:sz="8" w:space="0" w:color="auto"/>
              <w:right w:val="single" w:sz="8" w:space="0" w:color="auto"/>
            </w:tcBorders>
            <w:vAlign w:val="center"/>
            <w:hideMark/>
          </w:tcPr>
          <w:p w:rsidR="0026745C" w:rsidRPr="0026745C" w:rsidRDefault="0026745C" w:rsidP="0026745C">
            <w:pPr>
              <w:widowControl/>
              <w:suppressAutoHyphens w:val="0"/>
              <w:rPr>
                <w:rFonts w:eastAsia="Times New Roman"/>
                <w:sz w:val="20"/>
                <w:lang w:val="tr-TR" w:eastAsia="tr-TR"/>
              </w:rPr>
            </w:pPr>
          </w:p>
        </w:tc>
        <w:tc>
          <w:tcPr>
            <w:tcW w:w="6" w:type="dxa"/>
            <w:vAlign w:val="center"/>
            <w:hideMark/>
          </w:tcPr>
          <w:p w:rsidR="0026745C" w:rsidRPr="0026745C" w:rsidRDefault="0026745C" w:rsidP="0026745C">
            <w:pPr>
              <w:widowControl/>
              <w:suppressAutoHyphens w:val="0"/>
              <w:rPr>
                <w:rFonts w:eastAsia="Times New Roman"/>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Kalorifer kazanları</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13445-5, TS EN 303-1, TS EN 303-3 ve TS EN 303-5 standartında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Taşınabilir gaz tüpleri</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(Dikişli, dikişsiz)</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3Yıl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TS EN 1802,</w:t>
            </w:r>
            <w:r w:rsidRPr="0026745C">
              <w:rPr>
                <w:rFonts w:ascii="Calibri" w:eastAsia="Times New Roman" w:hAnsi="Calibri"/>
                <w:b/>
                <w:bCs/>
                <w:sz w:val="22"/>
                <w:szCs w:val="22"/>
                <w:lang w:val="tr-TR" w:eastAsia="tr-TR"/>
              </w:rPr>
              <w:t> </w:t>
            </w:r>
            <w:r w:rsidRPr="0026745C">
              <w:rPr>
                <w:rFonts w:ascii="Calibri" w:eastAsia="Times New Roman" w:hAnsi="Calibri"/>
                <w:sz w:val="22"/>
                <w:szCs w:val="22"/>
                <w:lang w:val="tr-TR" w:eastAsia="tr-TR"/>
              </w:rPr>
              <w:t xml:space="preserve">TS EN 1803, TS EN 1968, TS EN 14876 ve TS EN ISO 16148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Taşınabilir asetilen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TS EN ISO 10462 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ISO 10462 standartında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lastRenderedPageBreak/>
              <w:t>Manifoldlu asetilen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ISO 13088, TS EN 13720 ve TS EN 15888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Manifoldlu tüp demetleri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13385, TS EN ISO 10961 ve TS EN 15888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Sıvılaştırılmış gaz tankları (</w:t>
            </w:r>
            <w:proofErr w:type="gramStart"/>
            <w:r w:rsidRPr="0026745C">
              <w:rPr>
                <w:rFonts w:ascii="Calibri" w:eastAsia="Times New Roman" w:hAnsi="Calibri"/>
                <w:sz w:val="22"/>
                <w:szCs w:val="22"/>
                <w:lang w:val="tr-TR" w:eastAsia="tr-TR"/>
              </w:rPr>
              <w:t>LPG,</w:t>
            </w:r>
            <w:proofErr w:type="gramEnd"/>
            <w:r w:rsidRPr="0026745C">
              <w:rPr>
                <w:rFonts w:ascii="Calibri" w:eastAsia="Times New Roman" w:hAnsi="Calibri"/>
                <w:sz w:val="22"/>
                <w:szCs w:val="22"/>
                <w:lang w:val="tr-TR" w:eastAsia="tr-TR"/>
              </w:rPr>
              <w:t xml:space="preserve"> ve benzeri) (yerüstü)</w:t>
            </w:r>
            <w:r w:rsidRPr="0026745C">
              <w:rPr>
                <w:rFonts w:ascii="Calibri" w:eastAsia="Times New Roman" w:hAnsi="Calibri"/>
                <w:sz w:val="22"/>
                <w:szCs w:val="22"/>
                <w:vertAlign w:val="superscript"/>
                <w:lang w:val="tr-TR" w:eastAsia="tr-TR"/>
              </w:rPr>
              <w:t>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1446, TS EN 12817 ve TS EN 12819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Sıvılaştırılmış gaz tankları (</w:t>
            </w:r>
            <w:proofErr w:type="gramStart"/>
            <w:r w:rsidRPr="0026745C">
              <w:rPr>
                <w:rFonts w:ascii="Calibri" w:eastAsia="Times New Roman" w:hAnsi="Calibri"/>
                <w:sz w:val="22"/>
                <w:szCs w:val="22"/>
                <w:lang w:val="tr-TR" w:eastAsia="tr-TR"/>
              </w:rPr>
              <w:t>LPG,</w:t>
            </w:r>
            <w:proofErr w:type="gramEnd"/>
            <w:r w:rsidRPr="0026745C">
              <w:rPr>
                <w:rFonts w:ascii="Calibri" w:eastAsia="Times New Roman" w:hAnsi="Calibri"/>
                <w:sz w:val="22"/>
                <w:szCs w:val="22"/>
                <w:lang w:val="tr-TR" w:eastAsia="tr-TR"/>
              </w:rPr>
              <w:t xml:space="preserve"> ve benzeri) (yer altı)</w:t>
            </w:r>
            <w:r w:rsidRPr="0026745C">
              <w:rPr>
                <w:rFonts w:ascii="Calibri" w:eastAsia="Times New Roman" w:hAnsi="Calibri"/>
                <w:sz w:val="22"/>
                <w:szCs w:val="22"/>
                <w:vertAlign w:val="superscript"/>
                <w:lang w:val="tr-TR" w:eastAsia="tr-TR"/>
              </w:rPr>
              <w:t> (1)</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12817, TS EN 12819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Kullanımdaki LPG tüpleri</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1440 standartında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Basınçlı hava tankları</w:t>
            </w:r>
            <w:r w:rsidRPr="0026745C">
              <w:rPr>
                <w:rFonts w:ascii="Calibri" w:eastAsia="Times New Roman" w:hAnsi="Calibri"/>
                <w:sz w:val="22"/>
                <w:szCs w:val="22"/>
                <w:vertAlign w:val="superscript"/>
                <w:lang w:val="tr-TR" w:eastAsia="tr-TR"/>
              </w:rPr>
              <w:t>(2),</w:t>
            </w:r>
            <w:r w:rsidRPr="0026745C">
              <w:rPr>
                <w:rFonts w:ascii="Calibri" w:eastAsia="Times New Roman" w:hAnsi="Calibri"/>
                <w:sz w:val="22"/>
                <w:szCs w:val="22"/>
                <w:lang w:val="tr-TR" w:eastAsia="tr-TR"/>
              </w:rPr>
              <w:t> </w:t>
            </w:r>
            <w:r w:rsidRPr="0026745C">
              <w:rPr>
                <w:rFonts w:ascii="Calibri" w:eastAsia="Times New Roman" w:hAnsi="Calibri"/>
                <w:sz w:val="22"/>
                <w:szCs w:val="22"/>
                <w:vertAlign w:val="superscript"/>
                <w:lang w:val="tr-TR" w:eastAsia="tr-TR"/>
              </w:rPr>
              <w:t>(3)</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1203 EN 286-1, TS EN 1012-1, TS EN 13445-5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Kriyojenik tanklar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TS EN ISO 21009-2 standartında belirtilen sürelerde.</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lang w:val="tr-TR" w:eastAsia="tr-TR"/>
              </w:rPr>
              <w:t xml:space="preserve">TS EN ISO 21029-2, TS EN ISO 21009-2, TS EN 13530-3 ve TS EN 14197-3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p w:rsidR="0026745C" w:rsidRPr="0026745C" w:rsidRDefault="0026745C" w:rsidP="0026745C">
            <w:pPr>
              <w:widowControl/>
              <w:suppressAutoHyphens w:val="0"/>
              <w:spacing w:line="20" w:lineRule="atLeast"/>
              <w:ind w:firstLine="567"/>
              <w:jc w:val="both"/>
              <w:rPr>
                <w:rFonts w:eastAsia="Times New Roman"/>
                <w:sz w:val="20"/>
                <w:lang w:val="tr-TR" w:eastAsia="tr-TR"/>
              </w:rPr>
            </w:pPr>
            <w:r w:rsidRPr="0026745C">
              <w:rPr>
                <w:rFonts w:ascii="Calibri" w:eastAsia="Times New Roman" w:hAnsi="Calibri"/>
                <w:sz w:val="22"/>
                <w:szCs w:val="22"/>
                <w:lang w:val="tr-TR" w:eastAsia="tr-TR"/>
              </w:rPr>
              <w:t> </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Tehlikeli sıvıların</w:t>
            </w:r>
            <w:r w:rsidRPr="0026745C">
              <w:rPr>
                <w:rFonts w:ascii="Calibri" w:eastAsia="Times New Roman" w:hAnsi="Calibri"/>
                <w:sz w:val="22"/>
                <w:szCs w:val="22"/>
                <w:vertAlign w:val="superscript"/>
                <w:lang w:val="tr-TR" w:eastAsia="tr-TR"/>
              </w:rPr>
              <w:t>(4), (5)</w:t>
            </w:r>
            <w:r w:rsidRPr="0026745C">
              <w:rPr>
                <w:rFonts w:ascii="Calibri" w:eastAsia="Times New Roman" w:hAnsi="Calibri"/>
                <w:sz w:val="22"/>
                <w:szCs w:val="22"/>
                <w:lang w:val="tr-TR" w:eastAsia="tr-TR"/>
              </w:rPr>
              <w:t>bulunduğu tank ve depolar</w:t>
            </w:r>
          </w:p>
        </w:tc>
        <w:tc>
          <w:tcPr>
            <w:tcW w:w="1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10 Yıl</w:t>
            </w:r>
          </w:p>
        </w:tc>
        <w:tc>
          <w:tcPr>
            <w:tcW w:w="3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API 620,  API 650, API 653, API 2610 standartlarda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vertAlign w:val="superscript"/>
                <w:lang w:val="tr-TR" w:eastAsia="tr-TR"/>
              </w:rPr>
              <w:t>(1)</w:t>
            </w:r>
            <w:r w:rsidRPr="0026745C">
              <w:rPr>
                <w:rFonts w:ascii="Calibri" w:eastAsia="Times New Roman" w:hAnsi="Calibri"/>
                <w:sz w:val="22"/>
                <w:szCs w:val="22"/>
                <w:lang w:val="tr-TR" w:eastAsia="tr-TR"/>
              </w:rPr>
              <w:t> LPG tanklarında bulunan emniyet valfleri ise 5 yılda bir kontrol ve teste tabi tutulur.</w:t>
            </w:r>
          </w:p>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vertAlign w:val="superscript"/>
                <w:lang w:val="tr-TR" w:eastAsia="tr-TR"/>
              </w:rPr>
              <w:t>(2)</w:t>
            </w:r>
            <w:r w:rsidRPr="0026745C">
              <w:rPr>
                <w:rFonts w:ascii="Calibri" w:eastAsia="Times New Roman" w:hAnsi="Calibri"/>
                <w:sz w:val="22"/>
                <w:szCs w:val="22"/>
                <w:lang w:val="tr-TR" w:eastAsia="tr-TR"/>
              </w:rPr>
              <w:t> Seyyar veya sabit kompresör hava tankları ile basınçlı hava ihtiva eden her türlü kap ve bunların sabit donanımı.</w:t>
            </w:r>
          </w:p>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vertAlign w:val="superscript"/>
                <w:lang w:val="tr-TR" w:eastAsia="tr-TR"/>
              </w:rPr>
              <w:t>(3)</w:t>
            </w:r>
            <w:r w:rsidRPr="0026745C">
              <w:rPr>
                <w:rFonts w:ascii="Calibri" w:eastAsia="Times New Roman" w:hAnsi="Calibri"/>
                <w:sz w:val="22"/>
                <w:szCs w:val="22"/>
                <w:lang w:val="tr-TR" w:eastAsia="tr-TR"/>
              </w:rPr>
              <w:t> Kademeli sıkıştırma yapan kompresörlerin her kademesinde hidrostatik basınç deneyi, basınçlı hava tankları ile bunların sabit donanımlarının, o kademede müsaade edilen en yüksek basıncının 1,5 katı ile yapılır.</w:t>
            </w:r>
          </w:p>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vertAlign w:val="superscript"/>
                <w:lang w:val="tr-TR" w:eastAsia="tr-TR"/>
              </w:rPr>
              <w:t>(4)</w:t>
            </w:r>
            <w:r w:rsidRPr="0026745C">
              <w:rPr>
                <w:rFonts w:ascii="Calibri" w:eastAsia="Times New Roman" w:hAnsi="Calibri"/>
                <w:sz w:val="22"/>
                <w:szCs w:val="22"/>
                <w:lang w:val="tr-TR" w:eastAsia="tr-TR"/>
              </w:rPr>
              <w:t> Tehlikeli sıvılar: aşındırıcı veya sağlığa zararlı sıvılardır. </w:t>
            </w:r>
          </w:p>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(5)</w:t>
            </w:r>
            <w:r w:rsidRPr="0026745C">
              <w:rPr>
                <w:rFonts w:ascii="Calibri" w:eastAsia="Times New Roman" w:hAnsi="Calibri"/>
                <w:sz w:val="22"/>
                <w:szCs w:val="22"/>
                <w:lang w:val="tr-TR" w:eastAsia="tr-TR"/>
              </w:rPr>
              <w:t> Tahribatsız muayene yöntemleri kullanılır.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r w:rsidR="0026745C" w:rsidRPr="0026745C" w:rsidTr="0026745C">
        <w:trPr>
          <w:trHeight w:val="20"/>
          <w:jc w:val="center"/>
        </w:trPr>
        <w:tc>
          <w:tcPr>
            <w:tcW w:w="862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vertAlign w:val="superscript"/>
                <w:lang w:val="tr-TR" w:eastAsia="tr-TR"/>
              </w:rPr>
              <w:t>(*)</w:t>
            </w:r>
            <w:r w:rsidRPr="0026745C">
              <w:rPr>
                <w:rFonts w:ascii="Calibri" w:eastAsia="Times New Roman" w:hAnsi="Calibri"/>
                <w:sz w:val="22"/>
                <w:szCs w:val="22"/>
                <w:lang w:val="tr-TR" w:eastAsia="tr-TR"/>
              </w:rPr>
              <w:t xml:space="preserve"> Periyodik kontrol süreleri API 510 standartı esas alınarak belirlenen basınçlı </w:t>
            </w:r>
            <w:proofErr w:type="gramStart"/>
            <w:r w:rsidRPr="0026745C">
              <w:rPr>
                <w:rFonts w:ascii="Calibri" w:eastAsia="Times New Roman" w:hAnsi="Calibri"/>
                <w:sz w:val="22"/>
                <w:szCs w:val="22"/>
                <w:lang w:val="tr-TR" w:eastAsia="tr-TR"/>
              </w:rPr>
              <w:t>ekipmanlarda</w:t>
            </w:r>
            <w:proofErr w:type="gramEnd"/>
            <w:r w:rsidRPr="0026745C">
              <w:rPr>
                <w:rFonts w:ascii="Calibri" w:eastAsia="Times New Roman" w:hAnsi="Calibri"/>
                <w:sz w:val="22"/>
                <w:szCs w:val="22"/>
                <w:lang w:val="tr-TR" w:eastAsia="tr-TR"/>
              </w:rPr>
              <w:t>;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w:t>
            </w:r>
            <w:r w:rsidRPr="0026745C">
              <w:rPr>
                <w:rFonts w:ascii="Calibri" w:eastAsia="Times New Roman" w:hAnsi="Calibri"/>
                <w:sz w:val="22"/>
                <w:szCs w:val="22"/>
                <w:lang w:val="tr-TR" w:eastAsia="tr-TR"/>
              </w:rPr>
              <w:t xml:space="preserve"> Periyodik kontrol </w:t>
            </w:r>
            <w:proofErr w:type="gramStart"/>
            <w:r w:rsidRPr="0026745C">
              <w:rPr>
                <w:rFonts w:ascii="Calibri" w:eastAsia="Times New Roman" w:hAnsi="Calibri"/>
                <w:sz w:val="22"/>
                <w:szCs w:val="22"/>
                <w:lang w:val="tr-TR" w:eastAsia="tr-TR"/>
              </w:rPr>
              <w:t>kriteri</w:t>
            </w:r>
            <w:proofErr w:type="gramEnd"/>
            <w:r w:rsidRPr="0026745C">
              <w:rPr>
                <w:rFonts w:ascii="Calibri" w:eastAsia="Times New Roman" w:hAnsi="Calibri"/>
                <w:sz w:val="22"/>
                <w:szCs w:val="22"/>
                <w:lang w:val="tr-TR" w:eastAsia="tr-TR"/>
              </w:rPr>
              <w:t xml:space="preserve">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c>
          <w:tcPr>
            <w:tcW w:w="6" w:type="dxa"/>
            <w:vAlign w:val="center"/>
            <w:hideMark/>
          </w:tcPr>
          <w:p w:rsidR="0026745C" w:rsidRPr="0026745C" w:rsidRDefault="0026745C" w:rsidP="0026745C">
            <w:pPr>
              <w:widowControl/>
              <w:suppressAutoHyphens w:val="0"/>
              <w:rPr>
                <w:rFonts w:eastAsia="Times New Roman"/>
                <w:sz w:val="2"/>
                <w:szCs w:val="24"/>
                <w:lang w:val="tr-TR" w:eastAsia="tr-TR"/>
              </w:rPr>
            </w:pPr>
          </w:p>
        </w:tc>
      </w:tr>
    </w:tbl>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r w:rsidRPr="0026745C">
        <w:rPr>
          <w:rFonts w:ascii="Calibri" w:eastAsia="Times New Roman" w:hAnsi="Calibri"/>
          <w:b/>
          <w:bCs/>
          <w:color w:val="1C283D"/>
          <w:sz w:val="22"/>
          <w:szCs w:val="22"/>
          <w:lang w:val="tr-TR" w:eastAsia="tr-TR"/>
        </w:rPr>
        <w:t xml:space="preserve">2.2. Kaldırma ve iletme </w:t>
      </w:r>
      <w:proofErr w:type="gramStart"/>
      <w:r w:rsidRPr="0026745C">
        <w:rPr>
          <w:rFonts w:ascii="Calibri" w:eastAsia="Times New Roman" w:hAnsi="Calibri"/>
          <w:b/>
          <w:bCs/>
          <w:color w:val="1C283D"/>
          <w:sz w:val="22"/>
          <w:szCs w:val="22"/>
          <w:lang w:val="tr-TR" w:eastAsia="tr-TR"/>
        </w:rPr>
        <w:t>ekipmanları</w:t>
      </w:r>
      <w:proofErr w:type="gramEnd"/>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2.2.1. Standartlarda aksi belirtilmediği sürece, kaldırma ve iletme </w:t>
      </w:r>
      <w:proofErr w:type="gramStart"/>
      <w:r w:rsidRPr="0026745C">
        <w:rPr>
          <w:rFonts w:ascii="Calibri" w:eastAsia="Times New Roman" w:hAnsi="Calibri"/>
          <w:color w:val="1C283D"/>
          <w:sz w:val="22"/>
          <w:szCs w:val="22"/>
          <w:lang w:val="tr-TR" w:eastAsia="tr-TR"/>
        </w:rPr>
        <w:t>ekipmanları</w:t>
      </w:r>
      <w:proofErr w:type="gramEnd"/>
      <w:r w:rsidRPr="0026745C">
        <w:rPr>
          <w:rFonts w:ascii="Calibri" w:eastAsia="Times New Roman" w:hAnsi="Calibri"/>
          <w:color w:val="1C283D"/>
          <w:sz w:val="22"/>
          <w:szCs w:val="22"/>
          <w:lang w:val="tr-TR" w:eastAsia="tr-TR"/>
        </w:rPr>
        <w:t>, beyan edilen yükün en az 1,25 katını, etkili ve güvenli bir şekilde kaldıracak ve askıda tutabilecek güçte olur ve bunların bu yüke dayanıklı ve yeterli yük frenleri bulunur.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2.2.2. </w:t>
      </w:r>
      <w:r w:rsidRPr="0026745C">
        <w:rPr>
          <w:rFonts w:ascii="Calibri" w:eastAsia="Times New Roman" w:hAnsi="Calibri"/>
          <w:b/>
          <w:bCs/>
          <w:color w:val="1C283D"/>
          <w:sz w:val="22"/>
          <w:szCs w:val="22"/>
          <w:lang w:val="tr-TR" w:eastAsia="tr-TR"/>
        </w:rPr>
        <w:t>(</w:t>
      </w:r>
      <w:proofErr w:type="gramStart"/>
      <w:r w:rsidRPr="0026745C">
        <w:rPr>
          <w:rFonts w:ascii="Calibri" w:eastAsia="Times New Roman" w:hAnsi="Calibri"/>
          <w:b/>
          <w:bCs/>
          <w:color w:val="1C283D"/>
          <w:sz w:val="22"/>
          <w:szCs w:val="22"/>
          <w:lang w:val="tr-TR" w:eastAsia="tr-TR"/>
        </w:rPr>
        <w:t>Değişik:RG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xml:space="preserve"> Kaldırma ve iletme ekipmanlarının periyodik kontrolleri, makine mühendisleri, makine veya metal eğitimi bölümü mezunu teknik öğretmenler ya da makine tekniker veya yüksek teknikerleri tarafından yapılır. Söz konusu periyodik kontrollerde </w:t>
      </w:r>
      <w:r w:rsidRPr="0026745C">
        <w:rPr>
          <w:rFonts w:ascii="Calibri" w:eastAsia="Times New Roman" w:hAnsi="Calibri"/>
          <w:color w:val="1C283D"/>
          <w:sz w:val="22"/>
          <w:szCs w:val="22"/>
          <w:lang w:val="tr-TR" w:eastAsia="tr-TR"/>
        </w:rPr>
        <w:lastRenderedPageBreak/>
        <w:t>tahribatsız muayene yöntemlerinin kullanılması durumunda, bu yöntemler sadece TS EN ISO 9712 standartına göre eğitim almış mühendisler, teknik öğretmenler, teknikerler veya yüksek teknikerler tarafından uygulanabilir.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2.2.3. </w:t>
      </w:r>
      <w:r w:rsidRPr="0026745C">
        <w:rPr>
          <w:rFonts w:ascii="Calibri" w:eastAsia="Times New Roman" w:hAnsi="Calibri"/>
          <w:b/>
          <w:bCs/>
          <w:color w:val="1C283D"/>
          <w:sz w:val="22"/>
          <w:szCs w:val="22"/>
          <w:lang w:val="tr-TR" w:eastAsia="tr-TR"/>
        </w:rPr>
        <w:t xml:space="preserve">(Değişik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Madde 2.2.1.’de</w:t>
      </w:r>
      <w:r w:rsidRPr="0026745C">
        <w:rPr>
          <w:rFonts w:ascii="Calibri" w:eastAsia="Times New Roman" w:hAnsi="Calibri"/>
          <w:color w:val="1C283D"/>
          <w:sz w:val="22"/>
          <w:szCs w:val="22"/>
          <w:lang w:val="tr-TR" w:eastAsia="tr-TR"/>
        </w:rPr>
        <w:t> belirtilen kriterler saklı kalmak kaydı ile bir kısım kaldırma ve iletme ekipmanının periyodik kontrol kriterleri ve kontrol süreleri Tablo: 2’de belirtilmiştir.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t> </w:t>
      </w:r>
    </w:p>
    <w:p w:rsidR="0026745C" w:rsidRPr="0026745C" w:rsidRDefault="0026745C" w:rsidP="0026745C">
      <w:pPr>
        <w:widowControl/>
        <w:shd w:val="clear" w:color="auto" w:fill="FFFFFF"/>
        <w:suppressAutoHyphens w:val="0"/>
        <w:spacing w:line="240" w:lineRule="atLeast"/>
        <w:ind w:firstLine="284"/>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Tablo-2: Kaldırma ve iletme ekipmanlarının periyodik kontrol süreleri ve kontrol kriterleri (Ek </w:t>
      </w:r>
      <w:proofErr w:type="gramStart"/>
      <w:r w:rsidRPr="0026745C">
        <w:rPr>
          <w:rFonts w:ascii="Calibri" w:eastAsia="Times New Roman" w:hAnsi="Calibri"/>
          <w:b/>
          <w:bCs/>
          <w:color w:val="1C283D"/>
          <w:sz w:val="22"/>
          <w:szCs w:val="22"/>
          <w:lang w:val="tr-TR" w:eastAsia="tr-TR"/>
        </w:rPr>
        <w:t>başlık:RG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(Değişik </w:t>
      </w:r>
      <w:proofErr w:type="gramStart"/>
      <w:r w:rsidRPr="0026745C">
        <w:rPr>
          <w:rFonts w:ascii="Calibri" w:eastAsia="Times New Roman" w:hAnsi="Calibri"/>
          <w:b/>
          <w:bCs/>
          <w:color w:val="1C283D"/>
          <w:sz w:val="22"/>
          <w:szCs w:val="22"/>
          <w:lang w:val="tr-TR" w:eastAsia="tr-TR"/>
        </w:rPr>
        <w:t>tablo:RG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p>
    <w:tbl>
      <w:tblPr>
        <w:tblW w:w="8505" w:type="dxa"/>
        <w:jc w:val="center"/>
        <w:shd w:val="clear" w:color="auto" w:fill="FFFFFF"/>
        <w:tblCellMar>
          <w:left w:w="0" w:type="dxa"/>
          <w:right w:w="0" w:type="dxa"/>
        </w:tblCellMar>
        <w:tblLook w:val="04A0" w:firstRow="1" w:lastRow="0" w:firstColumn="1" w:lastColumn="0" w:noHBand="0" w:noVBand="1"/>
      </w:tblPr>
      <w:tblGrid>
        <w:gridCol w:w="2684"/>
        <w:gridCol w:w="1984"/>
        <w:gridCol w:w="3837"/>
      </w:tblGrid>
      <w:tr w:rsidR="0026745C" w:rsidRPr="0026745C" w:rsidTr="0026745C">
        <w:trPr>
          <w:trHeight w:val="20"/>
          <w:jc w:val="center"/>
        </w:trPr>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center"/>
              <w:rPr>
                <w:rFonts w:eastAsia="Times New Roman"/>
                <w:sz w:val="20"/>
                <w:lang w:val="tr-TR" w:eastAsia="tr-TR"/>
              </w:rPr>
            </w:pPr>
            <w:r w:rsidRPr="0026745C">
              <w:rPr>
                <w:rFonts w:ascii="Calibri" w:eastAsia="Times New Roman" w:hAnsi="Calibri"/>
                <w:b/>
                <w:bCs/>
                <w:sz w:val="22"/>
                <w:szCs w:val="22"/>
                <w:lang w:val="tr-TR" w:eastAsia="tr-TR"/>
              </w:rPr>
              <w:t>EKİPMAN ADI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40" w:lineRule="atLeast"/>
              <w:jc w:val="center"/>
              <w:rPr>
                <w:rFonts w:eastAsia="Times New Roman"/>
                <w:sz w:val="20"/>
                <w:lang w:val="tr-TR" w:eastAsia="tr-TR"/>
              </w:rPr>
            </w:pPr>
            <w:r w:rsidRPr="0026745C">
              <w:rPr>
                <w:rFonts w:ascii="Calibri" w:eastAsia="Times New Roman" w:hAnsi="Calibri"/>
                <w:b/>
                <w:bCs/>
                <w:sz w:val="22"/>
                <w:szCs w:val="22"/>
                <w:lang w:val="tr-TR" w:eastAsia="tr-TR"/>
              </w:rPr>
              <w:t>KONTROL PERİYODU</w:t>
            </w:r>
          </w:p>
          <w:p w:rsidR="0026745C" w:rsidRPr="0026745C" w:rsidRDefault="0026745C" w:rsidP="0026745C">
            <w:pPr>
              <w:widowControl/>
              <w:suppressAutoHyphens w:val="0"/>
              <w:spacing w:line="240" w:lineRule="atLeast"/>
              <w:jc w:val="center"/>
              <w:rPr>
                <w:rFonts w:eastAsia="Times New Roman"/>
                <w:sz w:val="20"/>
                <w:lang w:val="tr-TR" w:eastAsia="tr-TR"/>
              </w:rPr>
            </w:pPr>
            <w:r w:rsidRPr="0026745C">
              <w:rPr>
                <w:rFonts w:ascii="Calibri" w:eastAsia="Times New Roman" w:hAnsi="Calibri"/>
                <w:b/>
                <w:bCs/>
                <w:sz w:val="22"/>
                <w:szCs w:val="22"/>
                <w:lang w:val="tr-TR" w:eastAsia="tr-TR"/>
              </w:rPr>
              <w:t>(Azami Süre)</w:t>
            </w:r>
          </w:p>
          <w:p w:rsidR="0026745C" w:rsidRPr="0026745C" w:rsidRDefault="0026745C" w:rsidP="0026745C">
            <w:pPr>
              <w:widowControl/>
              <w:suppressAutoHyphens w:val="0"/>
              <w:spacing w:line="20" w:lineRule="atLeast"/>
              <w:jc w:val="center"/>
              <w:rPr>
                <w:rFonts w:eastAsia="Times New Roman"/>
                <w:sz w:val="20"/>
                <w:lang w:val="tr-TR" w:eastAsia="tr-TR"/>
              </w:rPr>
            </w:pPr>
            <w:r w:rsidRPr="0026745C">
              <w:rPr>
                <w:rFonts w:ascii="Calibri" w:eastAsia="Times New Roman" w:hAnsi="Calibri"/>
                <w:sz w:val="22"/>
                <w:szCs w:val="22"/>
                <w:lang w:val="tr-TR" w:eastAsia="tr-TR"/>
              </w:rPr>
              <w:t>(İlgili standartın ön-gördüğü süreler saklı kalmak koşulu ile)</w:t>
            </w:r>
          </w:p>
        </w:tc>
        <w:tc>
          <w:tcPr>
            <w:tcW w:w="3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40" w:lineRule="atLeast"/>
              <w:ind w:firstLine="567"/>
              <w:jc w:val="center"/>
              <w:rPr>
                <w:rFonts w:eastAsia="Times New Roman"/>
                <w:sz w:val="20"/>
                <w:lang w:val="tr-TR" w:eastAsia="tr-TR"/>
              </w:rPr>
            </w:pPr>
            <w:r w:rsidRPr="0026745C">
              <w:rPr>
                <w:rFonts w:ascii="Calibri" w:eastAsia="Times New Roman" w:hAnsi="Calibri"/>
                <w:sz w:val="22"/>
                <w:szCs w:val="22"/>
                <w:lang w:val="tr-TR" w:eastAsia="tr-TR"/>
              </w:rPr>
              <w:t> </w:t>
            </w:r>
          </w:p>
          <w:p w:rsidR="0026745C" w:rsidRPr="0026745C" w:rsidRDefault="0026745C" w:rsidP="0026745C">
            <w:pPr>
              <w:widowControl/>
              <w:suppressAutoHyphens w:val="0"/>
              <w:spacing w:line="240" w:lineRule="atLeast"/>
              <w:jc w:val="center"/>
              <w:rPr>
                <w:rFonts w:eastAsia="Times New Roman"/>
                <w:sz w:val="20"/>
                <w:lang w:val="tr-TR" w:eastAsia="tr-TR"/>
              </w:rPr>
            </w:pPr>
            <w:r w:rsidRPr="0026745C">
              <w:rPr>
                <w:rFonts w:ascii="Calibri" w:eastAsia="Times New Roman" w:hAnsi="Calibri"/>
                <w:b/>
                <w:bCs/>
                <w:sz w:val="22"/>
                <w:szCs w:val="22"/>
                <w:lang w:val="tr-TR" w:eastAsia="tr-TR"/>
              </w:rPr>
              <w:t>PERİYODİK KONTROL KRİTERLERİ</w:t>
            </w:r>
          </w:p>
          <w:p w:rsidR="0026745C" w:rsidRPr="0026745C" w:rsidRDefault="0026745C" w:rsidP="0026745C">
            <w:pPr>
              <w:widowControl/>
              <w:suppressAutoHyphens w:val="0"/>
              <w:spacing w:line="20" w:lineRule="atLeast"/>
              <w:jc w:val="center"/>
              <w:rPr>
                <w:rFonts w:eastAsia="Times New Roman"/>
                <w:sz w:val="20"/>
                <w:lang w:val="tr-TR" w:eastAsia="tr-TR"/>
              </w:rPr>
            </w:pPr>
            <w:r w:rsidRPr="0026745C">
              <w:rPr>
                <w:rFonts w:ascii="Calibri" w:eastAsia="Times New Roman" w:hAnsi="Calibri"/>
                <w:sz w:val="22"/>
                <w:szCs w:val="22"/>
                <w:lang w:val="tr-TR" w:eastAsia="tr-TR"/>
              </w:rPr>
              <w:t>(İlgili standartlar aşağıda belirtilmiştir.)*</w:t>
            </w:r>
          </w:p>
        </w:tc>
      </w:tr>
      <w:tr w:rsidR="0026745C" w:rsidRPr="0026745C" w:rsidTr="0026745C">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Kaldırma ve/veya iletme araçları </w:t>
            </w:r>
            <w:r w:rsidRPr="0026745C">
              <w:rPr>
                <w:rFonts w:ascii="Calibri" w:eastAsia="Times New Roman" w:hAnsi="Calibri"/>
                <w:sz w:val="22"/>
                <w:szCs w:val="22"/>
                <w:vertAlign w:val="superscript"/>
                <w:lang w:val="tr-TR" w:eastAsia="tr-TR"/>
              </w:rPr>
              <w:t>(1), (2), (3), (4), (5)</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10116, TS EN 280+A1, TS EN 818-6+A1, TS EN 1495+A2, TS EN 1709, TS EN 12079-3, TS EN 81–3+A1, TS EN 13015+A1, TS ISO 9386-1, TS ISO 9386-2, TS EN 12158-1+A1, TS EN 12158-2+A1, TS EN 12159, TS EN 12927-7, TS EN 13157+A1,  TS EN ISO 13534, TS ISO 789-2, TS ISO 3056, TS ISO 4309, TS ISO 7592, TS ISO 9927-1, TS ISO 11662-1, TS ISO 12480-1, TS ISO 12482, FEM 9.751,  FEM 9.752, FEM 9.755 ve FEM 9.756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r>
      <w:tr w:rsidR="0026745C" w:rsidRPr="0026745C" w:rsidTr="0026745C">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Yürüyen merdiven ve yürüyen bant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TS EN 13015+A1 standartında belirtilen şartlar kapsamında yapılır.</w:t>
            </w:r>
          </w:p>
        </w:tc>
      </w:tr>
      <w:tr w:rsidR="0026745C" w:rsidRPr="0026745C" w:rsidTr="0026745C">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İstif Makinesi (forklift, transpalet, lift)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1 Yıl</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10689, TS EN ISO 3691-5, TS ISO 5057, TS 10201 ISO 3184, TS ISO 1074 ve FEM 4.004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r w:rsidRPr="0026745C">
              <w:rPr>
                <w:rFonts w:ascii="Calibri" w:eastAsia="Times New Roman" w:hAnsi="Calibri"/>
                <w:i/>
                <w:iCs/>
                <w:sz w:val="22"/>
                <w:szCs w:val="22"/>
                <w:lang w:val="tr-TR" w:eastAsia="tr-TR"/>
              </w:rPr>
              <w:t>.</w:t>
            </w:r>
          </w:p>
        </w:tc>
      </w:tr>
      <w:tr w:rsidR="0026745C" w:rsidRPr="0026745C" w:rsidTr="0026745C">
        <w:trPr>
          <w:trHeight w:val="20"/>
          <w:jc w:val="center"/>
        </w:trPr>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Yapı İskeleleri</w:t>
            </w:r>
            <w:r w:rsidRPr="0026745C">
              <w:rPr>
                <w:rFonts w:ascii="Calibri" w:eastAsia="Times New Roman" w:hAnsi="Calibri"/>
                <w:sz w:val="22"/>
                <w:szCs w:val="22"/>
                <w:vertAlign w:val="superscript"/>
                <w:lang w:val="tr-TR" w:eastAsia="tr-TR"/>
              </w:rPr>
              <w:t>(6),(7)</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spacing w:line="20" w:lineRule="atLeast"/>
              <w:rPr>
                <w:rFonts w:eastAsia="Times New Roman"/>
                <w:sz w:val="20"/>
                <w:lang w:val="tr-TR" w:eastAsia="tr-TR"/>
              </w:rPr>
            </w:pPr>
            <w:r w:rsidRPr="0026745C">
              <w:rPr>
                <w:rFonts w:ascii="Calibri" w:eastAsia="Times New Roman" w:hAnsi="Calibri"/>
                <w:sz w:val="22"/>
                <w:szCs w:val="22"/>
                <w:lang w:val="tr-TR" w:eastAsia="tr-TR"/>
              </w:rPr>
              <w:t>6 Ay</w:t>
            </w:r>
          </w:p>
        </w:tc>
        <w:tc>
          <w:tcPr>
            <w:tcW w:w="3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lang w:val="tr-TR" w:eastAsia="tr-TR"/>
              </w:rPr>
              <w:t xml:space="preserve">TS EN 1495 + A2 ve TS EN 1808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ve EK-II’nin 4 üncü maddesinde belirtilen hususlar dikkate alınarak yapılır.</w:t>
            </w:r>
          </w:p>
        </w:tc>
      </w:tr>
      <w:tr w:rsidR="0026745C" w:rsidRPr="0026745C" w:rsidTr="0026745C">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4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(1)</w:t>
            </w:r>
            <w:r w:rsidRPr="0026745C">
              <w:rPr>
                <w:rFonts w:ascii="Calibri" w:eastAsia="Times New Roman" w:hAnsi="Calibri"/>
                <w:sz w:val="22"/>
                <w:szCs w:val="22"/>
                <w:lang w:val="tr-TR" w:eastAsia="tr-TR"/>
              </w:rPr>
              <w:t> Vinçlerin periyodik kontrollerinde yapılacak olan statik deneyde deney yükü, beyan edilen yükün</w:t>
            </w:r>
            <w:r w:rsidRPr="0026745C">
              <w:rPr>
                <w:rFonts w:ascii="Calibri" w:eastAsia="Times New Roman" w:hAnsi="Calibri"/>
                <w:sz w:val="22"/>
                <w:szCs w:val="22"/>
                <w:vertAlign w:val="superscript"/>
                <w:lang w:val="tr-TR" w:eastAsia="tr-TR"/>
              </w:rPr>
              <w:t> </w:t>
            </w:r>
            <w:r w:rsidRPr="0026745C">
              <w:rPr>
                <w:rFonts w:ascii="Calibri" w:eastAsia="Times New Roman" w:hAnsi="Calibri"/>
                <w:sz w:val="22"/>
                <w:szCs w:val="22"/>
                <w:lang w:val="tr-TR" w:eastAsia="tr-TR"/>
              </w:rPr>
              <w:t>en az 1,25 katı, dinamik deneyde ise en az 1,1 katı olması gerekir.</w:t>
            </w:r>
          </w:p>
          <w:p w:rsidR="0026745C" w:rsidRPr="0026745C" w:rsidRDefault="0026745C" w:rsidP="0026745C">
            <w:pPr>
              <w:widowControl/>
              <w:suppressAutoHyphens w:val="0"/>
              <w:spacing w:line="24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(2)</w:t>
            </w:r>
            <w:r w:rsidRPr="0026745C">
              <w:rPr>
                <w:rFonts w:ascii="Calibri" w:eastAsia="Times New Roman" w:hAnsi="Calibri"/>
                <w:sz w:val="22"/>
                <w:szCs w:val="22"/>
                <w:lang w:val="tr-TR" w:eastAsia="tr-TR"/>
              </w:rPr>
              <w:t xml:space="preserve"> Mobil kaldırma </w:t>
            </w:r>
            <w:proofErr w:type="gramStart"/>
            <w:r w:rsidRPr="0026745C">
              <w:rPr>
                <w:rFonts w:ascii="Calibri" w:eastAsia="Times New Roman" w:hAnsi="Calibri"/>
                <w:sz w:val="22"/>
                <w:szCs w:val="22"/>
                <w:lang w:val="tr-TR" w:eastAsia="tr-TR"/>
              </w:rPr>
              <w:t>ekipmanlarının</w:t>
            </w:r>
            <w:proofErr w:type="gramEnd"/>
            <w:r w:rsidRPr="0026745C">
              <w:rPr>
                <w:rFonts w:ascii="Calibri" w:eastAsia="Times New Roman" w:hAnsi="Calibri"/>
                <w:sz w:val="22"/>
                <w:szCs w:val="22"/>
                <w:lang w:val="tr-TR" w:eastAsia="tr-TR"/>
              </w:rPr>
              <w:t xml:space="preserve"> dışında kalan kaldırma ekipmanları için kararlılık deneyi ise gerek görüldüğünde ilgili standartlarda belirtilen kriterlere uygun olarak yapılır.</w:t>
            </w:r>
          </w:p>
          <w:p w:rsidR="0026745C" w:rsidRPr="0026745C" w:rsidRDefault="0026745C" w:rsidP="0026745C">
            <w:pPr>
              <w:widowControl/>
              <w:suppressAutoHyphens w:val="0"/>
              <w:spacing w:line="24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(3)</w:t>
            </w:r>
            <w:r w:rsidRPr="0026745C">
              <w:rPr>
                <w:rFonts w:ascii="Calibri" w:eastAsia="Times New Roman" w:hAnsi="Calibri"/>
                <w:sz w:val="22"/>
                <w:szCs w:val="22"/>
                <w:lang w:val="tr-TR" w:eastAsia="tr-TR"/>
              </w:rPr>
              <w:t xml:space="preserve"> Kapasitesinin altında kullanılacak kaldırma araçlarında beyan edilen kaldırılacak azami yük görünecek şekilde işaretlenir. Beyan edilen yükün üstünde bir ağırlığın kaldırılmasının söz konusu olduğu durumlarda kaldırma aracı kaldırılacak yükün miktarı esas alınarak yukarıda belirtilen </w:t>
            </w:r>
            <w:proofErr w:type="gramStart"/>
            <w:r w:rsidRPr="0026745C">
              <w:rPr>
                <w:rFonts w:ascii="Calibri" w:eastAsia="Times New Roman" w:hAnsi="Calibri"/>
                <w:sz w:val="22"/>
                <w:szCs w:val="22"/>
                <w:lang w:val="tr-TR" w:eastAsia="tr-TR"/>
              </w:rPr>
              <w:t>kriterler</w:t>
            </w:r>
            <w:proofErr w:type="gramEnd"/>
            <w:r w:rsidRPr="0026745C">
              <w:rPr>
                <w:rFonts w:ascii="Calibri" w:eastAsia="Times New Roman" w:hAnsi="Calibri"/>
                <w:sz w:val="22"/>
                <w:szCs w:val="22"/>
                <w:lang w:val="tr-TR" w:eastAsia="tr-TR"/>
              </w:rPr>
              <w:t xml:space="preserve"> çerçevesinde teste tabi tutulmadan kullanılamaz. (Beyan yükü; kaldırma aracında işveren tarafından beyan edilen kaldırılacak maksimum ağırlıktır.)</w:t>
            </w:r>
          </w:p>
          <w:p w:rsidR="0026745C" w:rsidRPr="0026745C" w:rsidRDefault="0026745C" w:rsidP="0026745C">
            <w:pPr>
              <w:widowControl/>
              <w:suppressAutoHyphens w:val="0"/>
              <w:spacing w:line="24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lastRenderedPageBreak/>
              <w:t>(4)</w:t>
            </w:r>
            <w:r w:rsidRPr="0026745C">
              <w:rPr>
                <w:rFonts w:ascii="Calibri" w:eastAsia="Times New Roman" w:hAnsi="Calibri"/>
                <w:sz w:val="22"/>
                <w:szCs w:val="22"/>
                <w:lang w:val="tr-TR" w:eastAsia="tr-TR"/>
              </w:rPr>
              <w:t xml:space="preserve"> Elektronik kumanda sistemi ile donatılmış kaldırma ve iletme </w:t>
            </w:r>
            <w:proofErr w:type="gramStart"/>
            <w:r w:rsidRPr="0026745C">
              <w:rPr>
                <w:rFonts w:ascii="Calibri" w:eastAsia="Times New Roman" w:hAnsi="Calibri"/>
                <w:sz w:val="22"/>
                <w:szCs w:val="22"/>
                <w:lang w:val="tr-TR" w:eastAsia="tr-TR"/>
              </w:rPr>
              <w:t>ekipmanının</w:t>
            </w:r>
            <w:proofErr w:type="gramEnd"/>
            <w:r w:rsidRPr="0026745C">
              <w:rPr>
                <w:rFonts w:ascii="Calibri" w:eastAsia="Times New Roman" w:hAnsi="Calibri"/>
                <w:sz w:val="22"/>
                <w:szCs w:val="22"/>
                <w:lang w:val="tr-TR" w:eastAsia="tr-TR"/>
              </w:rPr>
              <w:t xml:space="preserve"> periyodik kontrolünde makine ve elektrik ile ilgili branşlarda periyodik kontrolleri yapmaya yetkili kişiler birlikte görev alır.</w:t>
            </w:r>
          </w:p>
          <w:p w:rsidR="0026745C" w:rsidRPr="0026745C" w:rsidRDefault="0026745C" w:rsidP="0026745C">
            <w:pPr>
              <w:widowControl/>
              <w:suppressAutoHyphens w:val="0"/>
              <w:spacing w:line="24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(5)</w:t>
            </w:r>
            <w:r w:rsidRPr="0026745C">
              <w:rPr>
                <w:rFonts w:ascii="Calibri" w:eastAsia="Times New Roman" w:hAnsi="Calibri"/>
                <w:sz w:val="22"/>
                <w:szCs w:val="22"/>
                <w:lang w:val="tr-TR" w:eastAsia="tr-TR"/>
              </w:rPr>
              <w:t xml:space="preserve"> Asansörler ile ilgili standartlar; </w:t>
            </w:r>
            <w:proofErr w:type="gramStart"/>
            <w:r w:rsidRPr="0026745C">
              <w:rPr>
                <w:rFonts w:ascii="Calibri" w:eastAsia="Times New Roman" w:hAnsi="Calibri"/>
                <w:sz w:val="22"/>
                <w:szCs w:val="22"/>
                <w:lang w:val="tr-TR" w:eastAsia="tr-TR"/>
              </w:rPr>
              <w:t>31/1/2007</w:t>
            </w:r>
            <w:proofErr w:type="gramEnd"/>
            <w:r w:rsidRPr="0026745C">
              <w:rPr>
                <w:rFonts w:ascii="Calibri" w:eastAsia="Times New Roman" w:hAnsi="Calibri"/>
                <w:sz w:val="22"/>
                <w:szCs w:val="22"/>
                <w:lang w:val="tr-TR" w:eastAsia="tr-TR"/>
              </w:rPr>
              <w:t xml:space="preserve"> tarihli ve 26420 sayılı Resmî Gazete’de yayımlanan Asansör Yönetmeliği kapsamı haricinde kalan işyerlerinde dikkate alınır.</w:t>
            </w:r>
          </w:p>
          <w:p w:rsidR="0026745C" w:rsidRPr="0026745C" w:rsidRDefault="0026745C" w:rsidP="0026745C">
            <w:pPr>
              <w:widowControl/>
              <w:suppressAutoHyphens w:val="0"/>
              <w:spacing w:line="24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(6)</w:t>
            </w:r>
            <w:r w:rsidRPr="0026745C">
              <w:rPr>
                <w:rFonts w:ascii="Calibri" w:eastAsia="Times New Roman" w:hAnsi="Calibri"/>
                <w:sz w:val="22"/>
                <w:szCs w:val="22"/>
                <w:lang w:val="tr-TR" w:eastAsia="tr-TR"/>
              </w:rPr>
              <w:t> İskelelerin periyodik kontrolleri mühendislik ve mimarlık fakültelerinden inşaat ve makine mühendisliği ile mimarlık bölümü mezunları, inşaat, yapı, makine veya metal eğitimi bölümü mezunu teknik öğretmenler, makine ve inşaat teknikeri veya yüksek teknikerleri, gemi inşası işlerinde ise gemi inşaatı mühendisi tarafından yapılır.</w:t>
            </w:r>
          </w:p>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t>(7)</w:t>
            </w:r>
            <w:r w:rsidRPr="0026745C">
              <w:rPr>
                <w:rFonts w:ascii="Calibri" w:eastAsia="Times New Roman" w:hAnsi="Calibri"/>
                <w:sz w:val="22"/>
                <w:szCs w:val="22"/>
                <w:lang w:val="tr-TR" w:eastAsia="tr-TR"/>
              </w:rPr>
              <w:t> İskeleler, üzerlerinde taşıyabileceği azami yük görünecek şekilde işaretlenir.</w:t>
            </w:r>
          </w:p>
        </w:tc>
      </w:tr>
      <w:tr w:rsidR="0026745C" w:rsidRPr="0026745C" w:rsidTr="0026745C">
        <w:trPr>
          <w:trHeight w:val="20"/>
          <w:jc w:val="center"/>
        </w:trPr>
        <w:tc>
          <w:tcPr>
            <w:tcW w:w="85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6745C" w:rsidRPr="0026745C" w:rsidRDefault="0026745C" w:rsidP="0026745C">
            <w:pPr>
              <w:widowControl/>
              <w:suppressAutoHyphens w:val="0"/>
              <w:spacing w:line="20" w:lineRule="atLeast"/>
              <w:jc w:val="both"/>
              <w:rPr>
                <w:rFonts w:eastAsia="Times New Roman"/>
                <w:sz w:val="20"/>
                <w:lang w:val="tr-TR" w:eastAsia="tr-TR"/>
              </w:rPr>
            </w:pPr>
            <w:r w:rsidRPr="0026745C">
              <w:rPr>
                <w:rFonts w:ascii="Calibri" w:eastAsia="Times New Roman" w:hAnsi="Calibri"/>
                <w:sz w:val="22"/>
                <w:szCs w:val="22"/>
                <w:vertAlign w:val="superscript"/>
                <w:lang w:val="tr-TR" w:eastAsia="tr-TR"/>
              </w:rPr>
              <w:lastRenderedPageBreak/>
              <w:t> (*)</w:t>
            </w:r>
            <w:r w:rsidRPr="0026745C">
              <w:rPr>
                <w:rFonts w:ascii="Calibri" w:eastAsia="Times New Roman" w:hAnsi="Calibri"/>
                <w:sz w:val="22"/>
                <w:szCs w:val="22"/>
                <w:lang w:val="tr-TR" w:eastAsia="tr-TR"/>
              </w:rPr>
              <w:t xml:space="preserve"> Periyodik kontrol </w:t>
            </w:r>
            <w:proofErr w:type="gramStart"/>
            <w:r w:rsidRPr="0026745C">
              <w:rPr>
                <w:rFonts w:ascii="Calibri" w:eastAsia="Times New Roman" w:hAnsi="Calibri"/>
                <w:sz w:val="22"/>
                <w:szCs w:val="22"/>
                <w:lang w:val="tr-TR" w:eastAsia="tr-TR"/>
              </w:rPr>
              <w:t>kriteri</w:t>
            </w:r>
            <w:proofErr w:type="gramEnd"/>
            <w:r w:rsidRPr="0026745C">
              <w:rPr>
                <w:rFonts w:ascii="Calibri" w:eastAsia="Times New Roman" w:hAnsi="Calibri"/>
                <w:sz w:val="22"/>
                <w:szCs w:val="22"/>
                <w:lang w:val="tr-TR" w:eastAsia="tr-TR"/>
              </w:rPr>
              <w:t xml:space="preserve">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2.3. Tesisatlar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2.3.1. İlgili standartlarda aksi belirtilmediği sürece, tesisatların periyodik kontrolleri yılda bir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2.3.2. Elektrik tesisatı, topraklama tesisatı, paratoner tesisatı ile akümülatör ve transformatör ve benzeri elektrik ile ilgili tesisatın periyodik kontrolleri elektrik mühendisleri,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elektrik eğitimi bölümü mezunu teknik öğretmenler,</w:t>
      </w:r>
      <w:r w:rsidRPr="0026745C">
        <w:rPr>
          <w:rFonts w:ascii="Calibri" w:eastAsia="Times New Roman" w:hAnsi="Calibri"/>
          <w:color w:val="1C283D"/>
          <w:sz w:val="22"/>
          <w:szCs w:val="22"/>
          <w:lang w:val="tr-TR" w:eastAsia="tr-TR"/>
        </w:rPr>
        <w:t>elektrik tekniker veya yüksek teknikerleri tarafından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2.3.3. Elektrik dışında kalan diğer tesisatın periyodik kontrolleri makine mühendisleri,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makine ve metal eğitimi bölümü mezunu teknik öğretmenler,</w:t>
      </w:r>
      <w:r w:rsidRPr="0026745C">
        <w:rPr>
          <w:rFonts w:ascii="Calibri" w:eastAsia="Times New Roman" w:hAnsi="Calibri"/>
          <w:color w:val="1C283D"/>
          <w:sz w:val="22"/>
          <w:szCs w:val="22"/>
          <w:lang w:val="tr-TR" w:eastAsia="tr-TR"/>
        </w:rPr>
        <w:t> makine tekniker veya yüksek teknikerleri tarafından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2.3.4</w:t>
      </w:r>
      <w:r w:rsidRPr="0026745C">
        <w:rPr>
          <w:rFonts w:eastAsia="Times New Roman"/>
          <w:color w:val="1C283D"/>
          <w:szCs w:val="24"/>
          <w:lang w:val="tr-TR" w:eastAsia="tr-TR"/>
        </w:rPr>
        <w:t> </w:t>
      </w:r>
      <w:r w:rsidRPr="0026745C">
        <w:rPr>
          <w:rFonts w:ascii="Calibri" w:eastAsia="Times New Roman" w:hAnsi="Calibri"/>
          <w:b/>
          <w:bCs/>
          <w:color w:val="1C283D"/>
          <w:sz w:val="22"/>
          <w:szCs w:val="22"/>
          <w:lang w:val="tr-TR" w:eastAsia="tr-TR"/>
        </w:rPr>
        <w:t xml:space="preserve">(Değişik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eastAsia="Times New Roman"/>
          <w:color w:val="1C283D"/>
          <w:szCs w:val="24"/>
          <w:lang w:val="tr-TR" w:eastAsia="tr-TR"/>
        </w:rPr>
        <w:t> </w:t>
      </w:r>
      <w:r w:rsidRPr="0026745C">
        <w:rPr>
          <w:rFonts w:ascii="Calibri" w:eastAsia="Times New Roman" w:hAnsi="Calibri"/>
          <w:color w:val="1C283D"/>
          <w:sz w:val="22"/>
          <w:szCs w:val="22"/>
          <w:u w:val="single"/>
          <w:lang w:val="tr-TR" w:eastAsia="tr-TR"/>
        </w:rPr>
        <w:t>Madde 2.3.1.’de</w:t>
      </w:r>
      <w:r w:rsidRPr="0026745C">
        <w:rPr>
          <w:rFonts w:ascii="Calibri" w:eastAsia="Times New Roman" w:hAnsi="Calibri"/>
          <w:color w:val="1C283D"/>
          <w:sz w:val="22"/>
          <w:szCs w:val="22"/>
          <w:lang w:val="tr-TR" w:eastAsia="tr-TR"/>
        </w:rPr>
        <w:t> belirtilen kriterler saklı kalmak kaydı ile bir kısım tesisatın periyodik kontrol kriterleri ve kontrol süreleri Tablo: 3’te belirtilmiştir.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r w:rsidRPr="0026745C">
        <w:rPr>
          <w:rFonts w:ascii="Calibri" w:eastAsia="Times New Roman" w:hAnsi="Calibri"/>
          <w:b/>
          <w:bCs/>
          <w:color w:val="1C283D"/>
          <w:sz w:val="22"/>
          <w:szCs w:val="22"/>
          <w:lang w:val="tr-TR" w:eastAsia="tr-TR"/>
        </w:rPr>
        <w:t xml:space="preserve">Tablo-3: Tesisatların periyodik kontrol süreleri ile kontrol kriterleri (Ek </w:t>
      </w:r>
      <w:proofErr w:type="gramStart"/>
      <w:r w:rsidRPr="0026745C">
        <w:rPr>
          <w:rFonts w:ascii="Calibri" w:eastAsia="Times New Roman" w:hAnsi="Calibri"/>
          <w:b/>
          <w:bCs/>
          <w:color w:val="1C283D"/>
          <w:sz w:val="22"/>
          <w:szCs w:val="22"/>
          <w:lang w:val="tr-TR" w:eastAsia="tr-TR"/>
        </w:rPr>
        <w:t>başlık:RG</w:t>
      </w:r>
      <w:proofErr w:type="gramEnd"/>
      <w:r w:rsidRPr="0026745C">
        <w:rPr>
          <w:rFonts w:ascii="Calibri" w:eastAsia="Times New Roman" w:hAnsi="Calibri"/>
          <w:b/>
          <w:bCs/>
          <w:color w:val="1C283D"/>
          <w:sz w:val="22"/>
          <w:szCs w:val="22"/>
          <w:lang w:val="tr-TR" w:eastAsia="tr-TR"/>
        </w:rPr>
        <w:t>-23/7/2016-29779) </w:t>
      </w:r>
      <w:r w:rsidRPr="0026745C">
        <w:rPr>
          <w:rFonts w:ascii="Calibri" w:eastAsia="Times New Roman" w:hAnsi="Calibri"/>
          <w:b/>
          <w:bCs/>
          <w:color w:val="1C283D"/>
          <w:sz w:val="22"/>
          <w:szCs w:val="22"/>
          <w:vertAlign w:val="superscript"/>
          <w:lang w:val="tr-TR" w:eastAsia="tr-TR"/>
        </w:rPr>
        <w:t>(2)</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26745C" w:rsidRPr="0026745C" w:rsidRDefault="0026745C" w:rsidP="0026745C">
      <w:pPr>
        <w:widowControl/>
        <w:shd w:val="clear" w:color="auto" w:fill="FFFFFF"/>
        <w:suppressAutoHyphens w:val="0"/>
        <w:spacing w:line="240" w:lineRule="atLeast"/>
        <w:ind w:firstLine="567"/>
        <w:jc w:val="center"/>
        <w:rPr>
          <w:rFonts w:eastAsia="Times New Roman"/>
          <w:color w:val="1C283D"/>
          <w:sz w:val="20"/>
          <w:lang w:val="tr-TR" w:eastAsia="tr-TR"/>
        </w:rPr>
      </w:pPr>
      <w:r w:rsidRPr="0026745C">
        <w:rPr>
          <w:rFonts w:ascii="Calibri" w:eastAsia="Times New Roman" w:hAnsi="Calibri"/>
          <w:b/>
          <w:bCs/>
          <w:color w:val="1C283D"/>
          <w:sz w:val="22"/>
          <w:szCs w:val="22"/>
          <w:lang w:val="tr-TR" w:eastAsia="tr-TR"/>
        </w:rPr>
        <w:t xml:space="preserve">(Değişik </w:t>
      </w:r>
      <w:proofErr w:type="gramStart"/>
      <w:r w:rsidRPr="0026745C">
        <w:rPr>
          <w:rFonts w:ascii="Calibri" w:eastAsia="Times New Roman" w:hAnsi="Calibri"/>
          <w:b/>
          <w:bCs/>
          <w:color w:val="1C283D"/>
          <w:sz w:val="22"/>
          <w:szCs w:val="22"/>
          <w:lang w:val="tr-TR" w:eastAsia="tr-TR"/>
        </w:rPr>
        <w:t>tablo:RG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p>
    <w:tbl>
      <w:tblPr>
        <w:tblW w:w="8505" w:type="dxa"/>
        <w:jc w:val="center"/>
        <w:tblCellMar>
          <w:left w:w="0" w:type="dxa"/>
          <w:right w:w="0" w:type="dxa"/>
        </w:tblCellMar>
        <w:tblLook w:val="04A0" w:firstRow="1" w:lastRow="0" w:firstColumn="1" w:lastColumn="0" w:noHBand="0" w:noVBand="1"/>
      </w:tblPr>
      <w:tblGrid>
        <w:gridCol w:w="2849"/>
        <w:gridCol w:w="1820"/>
        <w:gridCol w:w="3836"/>
      </w:tblGrid>
      <w:tr w:rsidR="0026745C" w:rsidRPr="0026745C" w:rsidTr="0026745C">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EKİPMAN ADI</w:t>
            </w:r>
          </w:p>
        </w:tc>
        <w:tc>
          <w:tcPr>
            <w:tcW w:w="1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KONTROL PERİYODU</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(Azami Süre)</w:t>
            </w:r>
          </w:p>
          <w:p w:rsidR="0026745C" w:rsidRPr="0026745C" w:rsidRDefault="0026745C" w:rsidP="0026745C">
            <w:pPr>
              <w:widowControl/>
              <w:suppressAutoHyphens w:val="0"/>
              <w:ind w:right="-68"/>
              <w:jc w:val="center"/>
              <w:rPr>
                <w:rFonts w:eastAsia="Times New Roman"/>
                <w:sz w:val="20"/>
                <w:lang w:val="tr-TR" w:eastAsia="tr-TR"/>
              </w:rPr>
            </w:pPr>
            <w:r w:rsidRPr="0026745C">
              <w:rPr>
                <w:rFonts w:ascii="Calibri" w:eastAsia="Times New Roman" w:hAnsi="Calibri"/>
                <w:sz w:val="22"/>
                <w:szCs w:val="22"/>
                <w:lang w:val="tr-TR" w:eastAsia="tr-TR"/>
              </w:rPr>
              <w:t>(İlgili standartın ön-gördüğü süreler saklı kalmak koşulu ile)</w:t>
            </w:r>
          </w:p>
        </w:tc>
        <w:tc>
          <w:tcPr>
            <w:tcW w:w="38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 </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PERİYODİK KONTROL KRİTERLERİ</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(İlgili standartlar aşağıda belirtilmiştir.)*</w:t>
            </w:r>
          </w:p>
        </w:tc>
      </w:tr>
      <w:tr w:rsidR="0026745C" w:rsidRPr="0026745C" w:rsidTr="0026745C">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Elektrik Tesisatı, Topraklama Tesisatı, Paratoner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jc w:val="both"/>
              <w:rPr>
                <w:rFonts w:eastAsia="Times New Roman"/>
                <w:sz w:val="20"/>
                <w:lang w:val="tr-TR" w:eastAsia="tr-TR"/>
              </w:rPr>
            </w:pPr>
            <w:proofErr w:type="gramStart"/>
            <w:r w:rsidRPr="0026745C">
              <w:rPr>
                <w:rFonts w:ascii="Calibri" w:eastAsia="Times New Roman" w:hAnsi="Calibri"/>
                <w:sz w:val="22"/>
                <w:szCs w:val="22"/>
                <w:lang w:val="tr-TR" w:eastAsia="tr-TR"/>
              </w:rPr>
              <w:t>21/8/2001</w:t>
            </w:r>
            <w:proofErr w:type="gramEnd"/>
            <w:r w:rsidRPr="0026745C">
              <w:rPr>
                <w:rFonts w:ascii="Calibri" w:eastAsia="Times New Roman" w:hAnsi="Calibri"/>
                <w:sz w:val="22"/>
                <w:szCs w:val="22"/>
                <w:lang w:val="tr-TR" w:eastAsia="tr-TR"/>
              </w:rPr>
              <w:t xml:space="preserve"> tarihli ve 24500 sayılı Resmî Gazete’de yayımlanan Elektrik Tesislerinde Topraklamalar Yönetmeliği, 30/11/2000 tarihli ve 24246 sayılı Resmî Gazete‘de yayımlanan Elektrik Kuvvetli Akım Tesisleri Yönetmeliği ve 4/11/1984 tarihli ve 18565 sayılı Resmî Gazete’de yayımlanan Elektrik İç Tesisleri Yönetmeliği ile TS EN 60079 ve TS EN 62305-3 standartlarında belirtilen hususlara göre yapılır.</w:t>
            </w:r>
          </w:p>
        </w:tc>
      </w:tr>
      <w:tr w:rsidR="0026745C" w:rsidRPr="0026745C" w:rsidTr="0026745C">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Akümülatör, Transformatör</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lang w:val="tr-TR" w:eastAsia="tr-TR"/>
              </w:rPr>
              <w:t xml:space="preserve">İmalatçının belirleyeceği şartlar </w:t>
            </w:r>
            <w:r w:rsidRPr="0026745C">
              <w:rPr>
                <w:rFonts w:ascii="Calibri" w:eastAsia="Times New Roman" w:hAnsi="Calibri"/>
                <w:sz w:val="22"/>
                <w:szCs w:val="22"/>
                <w:lang w:val="tr-TR" w:eastAsia="tr-TR"/>
              </w:rPr>
              <w:lastRenderedPageBreak/>
              <w:t>kapsamında yapılır.</w:t>
            </w:r>
          </w:p>
        </w:tc>
      </w:tr>
      <w:tr w:rsidR="0026745C" w:rsidRPr="0026745C" w:rsidTr="0026745C">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lastRenderedPageBreak/>
              <w:t>Yangın Tesisatı ve Hortumlar, Motopomplar, Boru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Standartlarda süre belirtilmemişse</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1 Yıl</w:t>
            </w:r>
          </w:p>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b/>
                <w:bCs/>
                <w:sz w:val="22"/>
                <w:szCs w:val="22"/>
                <w:lang w:val="tr-TR" w:eastAsia="tr-TR"/>
              </w:rPr>
              <w:t> </w:t>
            </w:r>
          </w:p>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 </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lang w:val="tr-TR" w:eastAsia="tr-TR"/>
              </w:rPr>
              <w:t xml:space="preserve">Projede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olup olmadığının belirlenmesine yönelik olarak yapılır. Ayrıca TS 9811, TS EN 671-3, TS EN 12416-1+A2, TS EN 12416-2+A1, TS EN 12845 standartlarında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r>
      <w:tr w:rsidR="0026745C" w:rsidRPr="0026745C" w:rsidTr="0026745C">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Yangın Söndürme cihazı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TSE ISO/TS 11602-2 standartında belirtilen sürelerde</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lang w:val="tr-TR" w:eastAsia="tr-TR"/>
              </w:rPr>
              <w:t xml:space="preserve">TSE ISO/TS 11602-2 standartında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olarak yapılır.</w:t>
            </w:r>
          </w:p>
        </w:tc>
      </w:tr>
      <w:tr w:rsidR="0026745C" w:rsidRPr="0026745C" w:rsidTr="0026745C">
        <w:trPr>
          <w:jc w:val="center"/>
        </w:trPr>
        <w:tc>
          <w:tcPr>
            <w:tcW w:w="28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rPr>
                <w:rFonts w:eastAsia="Times New Roman"/>
                <w:sz w:val="20"/>
                <w:lang w:val="tr-TR" w:eastAsia="tr-TR"/>
              </w:rPr>
            </w:pPr>
            <w:r w:rsidRPr="0026745C">
              <w:rPr>
                <w:rFonts w:ascii="Calibri" w:eastAsia="Times New Roman" w:hAnsi="Calibri"/>
                <w:sz w:val="22"/>
                <w:szCs w:val="22"/>
                <w:lang w:val="tr-TR" w:eastAsia="tr-TR"/>
              </w:rPr>
              <w:t>Havalandırma ve Klima Tesisatı</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jc w:val="center"/>
              <w:rPr>
                <w:rFonts w:eastAsia="Times New Roman"/>
                <w:sz w:val="20"/>
                <w:lang w:val="tr-TR" w:eastAsia="tr-TR"/>
              </w:rPr>
            </w:pPr>
            <w:r w:rsidRPr="0026745C">
              <w:rPr>
                <w:rFonts w:ascii="Calibri" w:eastAsia="Times New Roman" w:hAnsi="Calibri"/>
                <w:sz w:val="22"/>
                <w:szCs w:val="22"/>
                <w:lang w:val="tr-TR" w:eastAsia="tr-TR"/>
              </w:rPr>
              <w:t>1 Yıl</w:t>
            </w:r>
          </w:p>
        </w:tc>
        <w:tc>
          <w:tcPr>
            <w:tcW w:w="3836" w:type="dxa"/>
            <w:tcBorders>
              <w:top w:val="nil"/>
              <w:left w:val="nil"/>
              <w:bottom w:val="single" w:sz="8" w:space="0" w:color="auto"/>
              <w:right w:val="single" w:sz="8" w:space="0" w:color="auto"/>
            </w:tcBorders>
            <w:tcMar>
              <w:top w:w="0" w:type="dxa"/>
              <w:left w:w="108" w:type="dxa"/>
              <w:bottom w:w="0" w:type="dxa"/>
              <w:right w:w="108" w:type="dxa"/>
            </w:tcMar>
            <w:hideMark/>
          </w:tcPr>
          <w:p w:rsidR="0026745C" w:rsidRPr="0026745C" w:rsidRDefault="0026745C" w:rsidP="0026745C">
            <w:pPr>
              <w:widowControl/>
              <w:suppressAutoHyphens w:val="0"/>
              <w:jc w:val="both"/>
              <w:rPr>
                <w:rFonts w:eastAsia="Times New Roman"/>
                <w:sz w:val="20"/>
                <w:lang w:val="tr-TR" w:eastAsia="tr-TR"/>
              </w:rPr>
            </w:pPr>
            <w:r w:rsidRPr="0026745C">
              <w:rPr>
                <w:rFonts w:ascii="Calibri" w:eastAsia="Times New Roman" w:hAnsi="Calibri"/>
                <w:sz w:val="22"/>
                <w:szCs w:val="22"/>
                <w:lang w:val="tr-TR" w:eastAsia="tr-TR"/>
              </w:rPr>
              <w:t xml:space="preserve">Projede belirtilen </w:t>
            </w:r>
            <w:proofErr w:type="gramStart"/>
            <w:r w:rsidRPr="0026745C">
              <w:rPr>
                <w:rFonts w:ascii="Calibri" w:eastAsia="Times New Roman" w:hAnsi="Calibri"/>
                <w:sz w:val="22"/>
                <w:szCs w:val="22"/>
                <w:lang w:val="tr-TR" w:eastAsia="tr-TR"/>
              </w:rPr>
              <w:t>kriterlere</w:t>
            </w:r>
            <w:proofErr w:type="gramEnd"/>
            <w:r w:rsidRPr="0026745C">
              <w:rPr>
                <w:rFonts w:ascii="Calibri" w:eastAsia="Times New Roman" w:hAnsi="Calibri"/>
                <w:sz w:val="22"/>
                <w:szCs w:val="22"/>
                <w:lang w:val="tr-TR" w:eastAsia="tr-TR"/>
              </w:rPr>
              <w:t xml:space="preserve"> uygun olup olmadığının belirlenmesine yönelik olarak yapılır.</w:t>
            </w:r>
          </w:p>
        </w:tc>
      </w:tr>
      <w:tr w:rsidR="0026745C" w:rsidRPr="0026745C" w:rsidTr="0026745C">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6745C" w:rsidRPr="0026745C" w:rsidRDefault="0026745C" w:rsidP="0026745C">
            <w:pPr>
              <w:widowControl/>
              <w:suppressAutoHyphens w:val="0"/>
              <w:spacing w:before="120" w:after="120"/>
              <w:jc w:val="both"/>
              <w:rPr>
                <w:rFonts w:eastAsia="Times New Roman"/>
                <w:sz w:val="20"/>
                <w:lang w:val="tr-TR" w:eastAsia="tr-TR"/>
              </w:rPr>
            </w:pPr>
            <w:r w:rsidRPr="0026745C">
              <w:rPr>
                <w:rFonts w:ascii="Calibri" w:eastAsia="Times New Roman" w:hAnsi="Calibri"/>
                <w:sz w:val="22"/>
                <w:szCs w:val="22"/>
                <w:vertAlign w:val="superscript"/>
                <w:lang w:val="tr-TR" w:eastAsia="tr-TR"/>
              </w:rPr>
              <w:t>(*)</w:t>
            </w:r>
            <w:r w:rsidRPr="0026745C">
              <w:rPr>
                <w:rFonts w:ascii="Calibri" w:eastAsia="Times New Roman" w:hAnsi="Calibri"/>
                <w:sz w:val="22"/>
                <w:szCs w:val="22"/>
                <w:lang w:val="tr-TR" w:eastAsia="tr-TR"/>
              </w:rPr>
              <w:t xml:space="preserve"> Periyodik kontrol </w:t>
            </w:r>
            <w:proofErr w:type="gramStart"/>
            <w:r w:rsidRPr="0026745C">
              <w:rPr>
                <w:rFonts w:ascii="Calibri" w:eastAsia="Times New Roman" w:hAnsi="Calibri"/>
                <w:sz w:val="22"/>
                <w:szCs w:val="22"/>
                <w:lang w:val="tr-TR" w:eastAsia="tr-TR"/>
              </w:rPr>
              <w:t>kriteri</w:t>
            </w:r>
            <w:proofErr w:type="gramEnd"/>
            <w:r w:rsidRPr="0026745C">
              <w:rPr>
                <w:rFonts w:ascii="Calibri" w:eastAsia="Times New Roman" w:hAnsi="Calibri"/>
                <w:sz w:val="22"/>
                <w:szCs w:val="22"/>
                <w:lang w:val="tr-TR" w:eastAsia="tr-TR"/>
              </w:rPr>
              <w:t xml:space="preserve"> için referans olarak tabloda belirtilen standartlar örnek olarak verilmiş olup burada belirtilmeyen ya da Yönetmeliğin yayımı tarihinden sonra yayımlanan konuyla ilgili standartların da dikkate alınması gerekir. Kapsamı periyodik kontrolle sınırlı olmayan standartlar için periyodik kontrole ilişkin hükümler uygulanacak, imalata yönelik test ve deneyler uygulanmayacaktır.</w:t>
            </w:r>
          </w:p>
        </w:tc>
      </w:tr>
    </w:tbl>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eastAsia="Times New Roman"/>
          <w:color w:val="1C283D"/>
          <w:sz w:val="20"/>
          <w:lang w:val="tr-TR" w:eastAsia="tr-TR"/>
        </w:rPr>
        <w:t> </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b/>
          <w:bCs/>
          <w:color w:val="1C283D"/>
          <w:sz w:val="22"/>
          <w:szCs w:val="22"/>
          <w:lang w:val="tr-TR" w:eastAsia="tr-TR"/>
        </w:rPr>
        <w:t>2.4. Tezgâhlar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xml:space="preserve">2.4.1. Makine ve tezgâhların periyodik kontrolleri EK-III, madde </w:t>
      </w:r>
      <w:proofErr w:type="gramStart"/>
      <w:r w:rsidRPr="0026745C">
        <w:rPr>
          <w:rFonts w:ascii="Calibri" w:eastAsia="Times New Roman" w:hAnsi="Calibri"/>
          <w:color w:val="1C283D"/>
          <w:sz w:val="22"/>
          <w:szCs w:val="22"/>
          <w:lang w:val="tr-TR" w:eastAsia="tr-TR"/>
        </w:rPr>
        <w:t>1.4</w:t>
      </w:r>
      <w:proofErr w:type="gramEnd"/>
      <w:r w:rsidRPr="0026745C">
        <w:rPr>
          <w:rFonts w:ascii="Calibri" w:eastAsia="Times New Roman" w:hAnsi="Calibri"/>
          <w:color w:val="1C283D"/>
          <w:sz w:val="22"/>
          <w:szCs w:val="22"/>
          <w:lang w:val="tr-TR" w:eastAsia="tr-TR"/>
        </w:rPr>
        <w:t>.’te yer alan hususlara uygun olarak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2.4.2. Makine ve tezgâhların periyodik kontrolleri, makine mühendisleri,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makine eğitimi bölümü mezunu teknik öğretmenler,</w:t>
      </w:r>
      <w:r w:rsidRPr="0026745C">
        <w:rPr>
          <w:rFonts w:ascii="Calibri" w:eastAsia="Times New Roman" w:hAnsi="Calibri"/>
          <w:color w:val="1C283D"/>
          <w:sz w:val="22"/>
          <w:szCs w:val="22"/>
          <w:lang w:val="tr-TR" w:eastAsia="tr-TR"/>
        </w:rPr>
        <w:t> makine tekniker veya yüksek teknikerleri tarafından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2.4.3. Elektronik kumanda sistemi ile donatılmış makine ve tezgâhların periyodik kontrolü; makine veya mekatronik mühendisi ile elektrik mühendisleri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 makine, mekatronik veya elektrik eğitimi bölümü mezunu teknik öğretmenler</w:t>
      </w:r>
      <w:r w:rsidRPr="0026745C">
        <w:rPr>
          <w:rFonts w:ascii="Calibri" w:eastAsia="Times New Roman" w:hAnsi="Calibri"/>
          <w:color w:val="1C283D"/>
          <w:sz w:val="22"/>
          <w:szCs w:val="22"/>
          <w:lang w:val="tr-TR" w:eastAsia="tr-TR"/>
        </w:rPr>
        <w:t>  </w:t>
      </w:r>
      <w:r w:rsidRPr="0026745C">
        <w:rPr>
          <w:rFonts w:ascii="Calibri" w:eastAsia="Times New Roman" w:hAnsi="Calibri"/>
          <w:b/>
          <w:bCs/>
          <w:color w:val="1C283D"/>
          <w:sz w:val="22"/>
          <w:szCs w:val="22"/>
          <w:lang w:val="tr-TR" w:eastAsia="tr-TR"/>
        </w:rPr>
        <w:t>(Mülga ibare:RG-23/7/2016-29779)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 </w:t>
      </w:r>
      <w:r w:rsidRPr="0026745C">
        <w:rPr>
          <w:rFonts w:ascii="Calibri" w:eastAsia="Times New Roman" w:hAnsi="Calibri"/>
          <w:b/>
          <w:bCs/>
          <w:color w:val="1C283D"/>
          <w:sz w:val="22"/>
          <w:szCs w:val="22"/>
          <w:lang w:val="tr-TR" w:eastAsia="tr-TR"/>
        </w:rPr>
        <w:t xml:space="preserve">(Ek </w:t>
      </w:r>
      <w:proofErr w:type="gramStart"/>
      <w:r w:rsidRPr="0026745C">
        <w:rPr>
          <w:rFonts w:ascii="Calibri" w:eastAsia="Times New Roman" w:hAnsi="Calibri"/>
          <w:b/>
          <w:bCs/>
          <w:color w:val="1C283D"/>
          <w:sz w:val="22"/>
          <w:szCs w:val="22"/>
          <w:lang w:val="tr-TR" w:eastAsia="tr-TR"/>
        </w:rPr>
        <w:t>ibare:RG</w:t>
      </w:r>
      <w:proofErr w:type="gramEnd"/>
      <w:r w:rsidRPr="0026745C">
        <w:rPr>
          <w:rFonts w:ascii="Calibri" w:eastAsia="Times New Roman" w:hAnsi="Calibri"/>
          <w:b/>
          <w:bCs/>
          <w:color w:val="1C283D"/>
          <w:sz w:val="22"/>
          <w:szCs w:val="22"/>
          <w:lang w:val="tr-TR" w:eastAsia="tr-TR"/>
        </w:rPr>
        <w:t>-23/7/2016-29779)</w:t>
      </w:r>
      <w:r w:rsidRPr="0026745C">
        <w:rPr>
          <w:rFonts w:ascii="Calibri" w:eastAsia="Times New Roman" w:hAnsi="Calibri"/>
          <w:b/>
          <w:bCs/>
          <w:color w:val="1C283D"/>
          <w:sz w:val="22"/>
          <w:szCs w:val="22"/>
          <w:vertAlign w:val="superscript"/>
          <w:lang w:val="tr-TR" w:eastAsia="tr-TR"/>
        </w:rPr>
        <w:t> (2)</w:t>
      </w:r>
      <w:r w:rsidRPr="0026745C">
        <w:rPr>
          <w:rFonts w:ascii="Calibri" w:eastAsia="Times New Roman" w:hAnsi="Calibri"/>
          <w:color w:val="1C283D"/>
          <w:sz w:val="22"/>
          <w:szCs w:val="22"/>
          <w:lang w:val="tr-TR" w:eastAsia="tr-TR"/>
        </w:rPr>
        <w:t> </w:t>
      </w:r>
      <w:r w:rsidRPr="0026745C">
        <w:rPr>
          <w:rFonts w:ascii="Calibri" w:eastAsia="Times New Roman" w:hAnsi="Calibri"/>
          <w:color w:val="1C283D"/>
          <w:sz w:val="22"/>
          <w:szCs w:val="22"/>
          <w:u w:val="single"/>
          <w:lang w:val="tr-TR" w:eastAsia="tr-TR"/>
        </w:rPr>
        <w:t>ve makine, mekatronik veya elektrik</w:t>
      </w:r>
      <w:r w:rsidRPr="0026745C">
        <w:rPr>
          <w:rFonts w:ascii="Calibri" w:eastAsia="Times New Roman" w:hAnsi="Calibri"/>
          <w:color w:val="1C283D"/>
          <w:sz w:val="22"/>
          <w:szCs w:val="22"/>
          <w:lang w:val="tr-TR" w:eastAsia="tr-TR"/>
        </w:rPr>
        <w:t>teknikerleri tarafından birlikte yapılır.</w:t>
      </w:r>
    </w:p>
    <w:p w:rsidR="0026745C" w:rsidRPr="0026745C" w:rsidRDefault="0026745C" w:rsidP="0026745C">
      <w:pPr>
        <w:widowControl/>
        <w:shd w:val="clear" w:color="auto" w:fill="FFFFFF"/>
        <w:suppressAutoHyphens w:val="0"/>
        <w:spacing w:line="240" w:lineRule="atLeast"/>
        <w:ind w:firstLine="567"/>
        <w:jc w:val="both"/>
        <w:rPr>
          <w:rFonts w:eastAsia="Times New Roman"/>
          <w:color w:val="1C283D"/>
          <w:sz w:val="20"/>
          <w:lang w:val="tr-TR" w:eastAsia="tr-TR"/>
        </w:rPr>
      </w:pPr>
      <w:r w:rsidRPr="0026745C">
        <w:rPr>
          <w:rFonts w:ascii="Calibri" w:eastAsia="Times New Roman" w:hAnsi="Calibri"/>
          <w:color w:val="1C283D"/>
          <w:sz w:val="22"/>
          <w:szCs w:val="22"/>
          <w:lang w:val="tr-TR" w:eastAsia="tr-TR"/>
        </w:rPr>
        <w:t> </w:t>
      </w:r>
    </w:p>
    <w:p w:rsidR="00A328BB" w:rsidRPr="0026745C" w:rsidRDefault="00A328BB" w:rsidP="0026745C"/>
    <w:sectPr w:rsidR="00A328BB" w:rsidRPr="0026745C"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2F" w:rsidRDefault="0059132F" w:rsidP="00CF0DC0">
      <w:r>
        <w:separator/>
      </w:r>
    </w:p>
  </w:endnote>
  <w:endnote w:type="continuationSeparator" w:id="0">
    <w:p w:rsidR="0059132F" w:rsidRDefault="0059132F"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2F" w:rsidRDefault="0059132F" w:rsidP="00CF0DC0">
      <w:r>
        <w:separator/>
      </w:r>
    </w:p>
  </w:footnote>
  <w:footnote w:type="continuationSeparator" w:id="0">
    <w:p w:rsidR="0059132F" w:rsidRDefault="0059132F"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246CD5"/>
    <w:rsid w:val="0026745C"/>
    <w:rsid w:val="00377715"/>
    <w:rsid w:val="003B1F5B"/>
    <w:rsid w:val="003C7EBE"/>
    <w:rsid w:val="004379C4"/>
    <w:rsid w:val="00441B1E"/>
    <w:rsid w:val="00476D85"/>
    <w:rsid w:val="004A48FE"/>
    <w:rsid w:val="00502317"/>
    <w:rsid w:val="00520531"/>
    <w:rsid w:val="0054299D"/>
    <w:rsid w:val="00573DDC"/>
    <w:rsid w:val="0059132F"/>
    <w:rsid w:val="005B29B9"/>
    <w:rsid w:val="005F1287"/>
    <w:rsid w:val="005F26F8"/>
    <w:rsid w:val="0060612F"/>
    <w:rsid w:val="006D0282"/>
    <w:rsid w:val="007108EB"/>
    <w:rsid w:val="00876207"/>
    <w:rsid w:val="008B4A48"/>
    <w:rsid w:val="009E3C24"/>
    <w:rsid w:val="00A328BB"/>
    <w:rsid w:val="00A60F83"/>
    <w:rsid w:val="00A72BCF"/>
    <w:rsid w:val="00B57414"/>
    <w:rsid w:val="00BB2D6C"/>
    <w:rsid w:val="00BF3403"/>
    <w:rsid w:val="00C86925"/>
    <w:rsid w:val="00CD7A35"/>
    <w:rsid w:val="00CF0DC0"/>
    <w:rsid w:val="00D00BEF"/>
    <w:rsid w:val="00D30931"/>
    <w:rsid w:val="00D45FA8"/>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8190</Words>
  <Characters>46689</Characters>
  <Application>Microsoft Office Word</Application>
  <DocSecurity>0</DocSecurity>
  <Lines>389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2016-10-23T15:13:00Z</dcterms:created>
  <dcterms:modified xsi:type="dcterms:W3CDTF">2016-10-25T18:04:00Z</dcterms:modified>
</cp:coreProperties>
</file>