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D6" w:rsidRPr="000D56D6" w:rsidRDefault="009C149C" w:rsidP="000D56D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0D56D6" w:rsidRPr="000D56D6">
        <w:rPr>
          <w:rFonts w:ascii="Arial" w:eastAsia="Times New Roman" w:hAnsi="Arial" w:cs="Arial"/>
          <w:color w:val="1C283D"/>
          <w:sz w:val="15"/>
          <w:szCs w:val="15"/>
          <w:shd w:val="clear" w:color="auto" w:fill="FFFFFF"/>
          <w:lang w:val="tr-TR" w:eastAsia="tr-TR"/>
        </w:rPr>
        <w:t>Resmi Gazete Tarihi: 24.12.2013 Resmi Gazete Sayısı: 28861</w:t>
      </w:r>
      <w:r w:rsidR="000D56D6" w:rsidRPr="000D56D6">
        <w:rPr>
          <w:rFonts w:ascii="Arial" w:eastAsia="Times New Roman" w:hAnsi="Arial" w:cs="Arial"/>
          <w:color w:val="1C283D"/>
          <w:sz w:val="15"/>
          <w:szCs w:val="15"/>
          <w:lang w:val="tr-TR" w:eastAsia="tr-TR"/>
        </w:rPr>
        <w:br/>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İŞ SAĞLIĞI VE GÜVENLİĞİ HİZMETLERİNİN DESTEKLENMESİ HAKKINDA YÖNETMELİK</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BİRİNCİ BÖLÜM</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Amaç, Kapsam, Dayanak ve Tanımlar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Amaç ve kapsam</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1 –</w:t>
      </w:r>
      <w:r w:rsidRPr="000D56D6">
        <w:rPr>
          <w:rFonts w:ascii="Calibri" w:eastAsia="Times New Roman" w:hAnsi="Calibri"/>
          <w:color w:val="1C283D"/>
          <w:sz w:val="22"/>
          <w:szCs w:val="22"/>
          <w:lang w:val="tr-TR" w:eastAsia="tr-TR"/>
        </w:rPr>
        <w:t> (1) Bu Yönetmeliğin amacı, kamu kurum ve kuruluşları hariç olmak üzere ondan az çalışanı bulunanlardan, tehlikeli ve çok tehlikeli sınıfta yer alan işyerlerine, iş sağlığı ve güvenliği hizmetlerinin yerine getirilmesi için sağlanacak desteğin usul ve esaslarını belirlemektir.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Dayanak</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2 –</w:t>
      </w:r>
      <w:r w:rsidRPr="000D56D6">
        <w:rPr>
          <w:rFonts w:ascii="Calibri" w:eastAsia="Times New Roman" w:hAnsi="Calibri"/>
          <w:color w:val="1C283D"/>
          <w:sz w:val="22"/>
          <w:szCs w:val="22"/>
          <w:lang w:val="tr-TR" w:eastAsia="tr-TR"/>
        </w:rPr>
        <w:t xml:space="preserve"> (1) Bu Yönetmelik, </w:t>
      </w:r>
      <w:proofErr w:type="gramStart"/>
      <w:r w:rsidRPr="000D56D6">
        <w:rPr>
          <w:rFonts w:ascii="Calibri" w:eastAsia="Times New Roman" w:hAnsi="Calibri"/>
          <w:color w:val="1C283D"/>
          <w:sz w:val="22"/>
          <w:szCs w:val="22"/>
          <w:lang w:val="tr-TR" w:eastAsia="tr-TR"/>
        </w:rPr>
        <w:t>20/6/2012</w:t>
      </w:r>
      <w:proofErr w:type="gramEnd"/>
      <w:r w:rsidRPr="000D56D6">
        <w:rPr>
          <w:rFonts w:ascii="Calibri" w:eastAsia="Times New Roman" w:hAnsi="Calibri"/>
          <w:color w:val="1C283D"/>
          <w:sz w:val="22"/>
          <w:szCs w:val="22"/>
          <w:lang w:val="tr-TR" w:eastAsia="tr-TR"/>
        </w:rPr>
        <w:t xml:space="preserve"> tarihli ve 6331 sayılı İş Sağlığı ve Güvenliği Kanununun 7 </w:t>
      </w:r>
      <w:proofErr w:type="spellStart"/>
      <w:r w:rsidRPr="000D56D6">
        <w:rPr>
          <w:rFonts w:ascii="Calibri" w:eastAsia="Times New Roman" w:hAnsi="Calibri"/>
          <w:color w:val="1C283D"/>
          <w:sz w:val="22"/>
          <w:szCs w:val="22"/>
          <w:lang w:val="tr-TR" w:eastAsia="tr-TR"/>
        </w:rPr>
        <w:t>nci</w:t>
      </w:r>
      <w:proofErr w:type="spellEnd"/>
      <w:r w:rsidRPr="000D56D6">
        <w:rPr>
          <w:rFonts w:ascii="Calibri" w:eastAsia="Times New Roman" w:hAnsi="Calibri"/>
          <w:color w:val="1C283D"/>
          <w:sz w:val="22"/>
          <w:szCs w:val="22"/>
          <w:lang w:val="tr-TR" w:eastAsia="tr-TR"/>
        </w:rPr>
        <w:t xml:space="preserve"> maddesine dayanılarak hazırlanmıştır.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Tanımlar ve kısaltmalar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3 –</w:t>
      </w:r>
      <w:r w:rsidRPr="000D56D6">
        <w:rPr>
          <w:rFonts w:ascii="Calibri" w:eastAsia="Times New Roman" w:hAnsi="Calibri"/>
          <w:color w:val="1C283D"/>
          <w:sz w:val="22"/>
          <w:szCs w:val="22"/>
          <w:lang w:val="tr-TR" w:eastAsia="tr-TR"/>
        </w:rPr>
        <w:t> (1) Bu Yönetmelikte geçen;</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a) Genel Müdürlük: İş Sağlığı ve Güvenliği Genel Müdürlüğünü,</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b) Hizmet sunucusu: İş sağlığı ve güvenliği hizmeti vermek üzere Genel Müdürlükçe yetkilendirilmiş kişi, kurum veya kuruluşları,</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c) İSG-</w:t>
      </w:r>
      <w:proofErr w:type="gramStart"/>
      <w:r w:rsidRPr="000D56D6">
        <w:rPr>
          <w:rFonts w:ascii="Calibri" w:eastAsia="Times New Roman" w:hAnsi="Calibri"/>
          <w:color w:val="1C283D"/>
          <w:sz w:val="22"/>
          <w:szCs w:val="22"/>
          <w:lang w:val="tr-TR" w:eastAsia="tr-TR"/>
        </w:rPr>
        <w:t>KATİP</w:t>
      </w:r>
      <w:proofErr w:type="gramEnd"/>
      <w:r w:rsidRPr="000D56D6">
        <w:rPr>
          <w:rFonts w:ascii="Calibri" w:eastAsia="Times New Roman" w:hAnsi="Calibri"/>
          <w:color w:val="1C283D"/>
          <w:sz w:val="22"/>
          <w:szCs w:val="22"/>
          <w:lang w:val="tr-TR" w:eastAsia="tr-TR"/>
        </w:rPr>
        <w:t>: İş sağlığı ve güvenliği hizmetleri ile ilgili iş ve işlemlerin Genel Müdürlükçe kayıt, takip ve izlenmesi amacıyla kullanılan İş Sağlığı ve Güvenliği Kayıt, Takip ve İzleme Programını,</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ç) Kurum: Sosyal Güvenlik Kurumunu,</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0D56D6">
        <w:rPr>
          <w:rFonts w:ascii="Calibri" w:eastAsia="Times New Roman" w:hAnsi="Calibri"/>
          <w:color w:val="1C283D"/>
          <w:sz w:val="22"/>
          <w:szCs w:val="22"/>
          <w:lang w:val="tr-TR" w:eastAsia="tr-TR"/>
        </w:rPr>
        <w:t>ifade</w:t>
      </w:r>
      <w:proofErr w:type="gramEnd"/>
      <w:r w:rsidRPr="000D56D6">
        <w:rPr>
          <w:rFonts w:ascii="Calibri" w:eastAsia="Times New Roman" w:hAnsi="Calibri"/>
          <w:color w:val="1C283D"/>
          <w:sz w:val="22"/>
          <w:szCs w:val="22"/>
          <w:lang w:val="tr-TR" w:eastAsia="tr-TR"/>
        </w:rPr>
        <w:t xml:space="preserve"> eder.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İKİNCİ BÖLÜM</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Destek Kapsamına Giren İşyerlerinin Belirlenmesi ve Başvuru</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Destekten yararlanacak işyerlerinin tespiti</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4 –</w:t>
      </w:r>
      <w:r w:rsidRPr="000D56D6">
        <w:rPr>
          <w:rFonts w:ascii="Calibri" w:eastAsia="Times New Roman" w:hAnsi="Calibri"/>
          <w:color w:val="1C283D"/>
          <w:sz w:val="22"/>
          <w:szCs w:val="22"/>
          <w:lang w:val="tr-TR" w:eastAsia="tr-TR"/>
        </w:rPr>
        <w:t> (1) Destekten yararlanacak işyerlerinin tespitinde, Kurum tarafından tescil edilmiş işyeri kayıtları esas alınır.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(2) Destekten Türkiye genelinde ondan az çalışanı bulunan tehlikeli ve çok tehlikeli sınıfta yer alan işyerlerinin işverenleri faydalanır. Çalışan sayısının ondan az olup olmadığının tespitinde aşağıdaki şartlar aranır: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xml:space="preserve">a) Aynı işverenin Türkiye genelinde birden fazla tescilli işyerinin bulunması halinde, aynı işveren tarafından </w:t>
      </w:r>
      <w:proofErr w:type="gramStart"/>
      <w:r w:rsidRPr="000D56D6">
        <w:rPr>
          <w:rFonts w:ascii="Calibri" w:eastAsia="Times New Roman" w:hAnsi="Calibri"/>
          <w:color w:val="1C283D"/>
          <w:sz w:val="22"/>
          <w:szCs w:val="22"/>
          <w:lang w:val="tr-TR" w:eastAsia="tr-TR"/>
        </w:rPr>
        <w:t>31/5/2006</w:t>
      </w:r>
      <w:proofErr w:type="gramEnd"/>
      <w:r w:rsidRPr="000D56D6">
        <w:rPr>
          <w:rFonts w:ascii="Calibri" w:eastAsia="Times New Roman" w:hAnsi="Calibri"/>
          <w:color w:val="1C283D"/>
          <w:sz w:val="22"/>
          <w:szCs w:val="22"/>
          <w:lang w:val="tr-TR" w:eastAsia="tr-TR"/>
        </w:rPr>
        <w:t xml:space="preserve"> tarihli ve 5510 sayılı Sosyal Sigortalar ve Genel Sağlık Sigortası Kanununun 4 üncü maddesinin birinci fıkrasının (a) bendi kapsamında Türkiye genelinde tehlikeli ve çok tehlikeli sınıfta yer alan işyerlerinde çalıştırılan toplam sigortalı sayısı esas alınır.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xml:space="preserve">b) İşverenden iş alan alt işverenlerce çalıştırılan sigortalılar toplam çalışan sayısına </w:t>
      </w:r>
      <w:proofErr w:type="gramStart"/>
      <w:r w:rsidRPr="000D56D6">
        <w:rPr>
          <w:rFonts w:ascii="Calibri" w:eastAsia="Times New Roman" w:hAnsi="Calibri"/>
          <w:color w:val="1C283D"/>
          <w:sz w:val="22"/>
          <w:szCs w:val="22"/>
          <w:lang w:val="tr-TR" w:eastAsia="tr-TR"/>
        </w:rPr>
        <w:t>dahil</w:t>
      </w:r>
      <w:proofErr w:type="gramEnd"/>
      <w:r w:rsidRPr="000D56D6">
        <w:rPr>
          <w:rFonts w:ascii="Calibri" w:eastAsia="Times New Roman" w:hAnsi="Calibri"/>
          <w:color w:val="1C283D"/>
          <w:sz w:val="22"/>
          <w:szCs w:val="22"/>
          <w:lang w:val="tr-TR" w:eastAsia="tr-TR"/>
        </w:rPr>
        <w:t xml:space="preserve"> edilir.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xml:space="preserve">c) İşyerinde çeşitli nedenlerle ay içinde çalışması bulunmayan ve ücret ödenmeyen sigortalılar toplam çalışan sayısına </w:t>
      </w:r>
      <w:proofErr w:type="gramStart"/>
      <w:r w:rsidRPr="000D56D6">
        <w:rPr>
          <w:rFonts w:ascii="Calibri" w:eastAsia="Times New Roman" w:hAnsi="Calibri"/>
          <w:color w:val="1C283D"/>
          <w:sz w:val="22"/>
          <w:szCs w:val="22"/>
          <w:lang w:val="tr-TR" w:eastAsia="tr-TR"/>
        </w:rPr>
        <w:t>dahil</w:t>
      </w:r>
      <w:proofErr w:type="gramEnd"/>
      <w:r w:rsidRPr="000D56D6">
        <w:rPr>
          <w:rFonts w:ascii="Calibri" w:eastAsia="Times New Roman" w:hAnsi="Calibri"/>
          <w:color w:val="1C283D"/>
          <w:sz w:val="22"/>
          <w:szCs w:val="22"/>
          <w:lang w:val="tr-TR" w:eastAsia="tr-TR"/>
        </w:rPr>
        <w:t xml:space="preserve"> edilir.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ç) Her bir ayda Kuruma verilmiş asıl ve ek nitelikteki aylık prim ve hizmet belgelerinde kayıtlı sigortalı sayısından, iptal nitelikteki aylık prim ve hizmet belgelerinde kayıtlı sigortalı sayısı düşülür.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xml:space="preserve">d) Ay içinde işe giren veya işten çıkan sigortalılar da sigortalı sayısına </w:t>
      </w:r>
      <w:proofErr w:type="gramStart"/>
      <w:r w:rsidRPr="000D56D6">
        <w:rPr>
          <w:rFonts w:ascii="Calibri" w:eastAsia="Times New Roman" w:hAnsi="Calibri"/>
          <w:color w:val="1C283D"/>
          <w:sz w:val="22"/>
          <w:szCs w:val="22"/>
          <w:lang w:val="tr-TR" w:eastAsia="tr-TR"/>
        </w:rPr>
        <w:t>dahil</w:t>
      </w:r>
      <w:proofErr w:type="gramEnd"/>
      <w:r w:rsidRPr="000D56D6">
        <w:rPr>
          <w:rFonts w:ascii="Calibri" w:eastAsia="Times New Roman" w:hAnsi="Calibri"/>
          <w:color w:val="1C283D"/>
          <w:sz w:val="22"/>
          <w:szCs w:val="22"/>
          <w:lang w:val="tr-TR" w:eastAsia="tr-TR"/>
        </w:rPr>
        <w:t xml:space="preserve"> edilir.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xml:space="preserve">e) </w:t>
      </w:r>
      <w:proofErr w:type="gramStart"/>
      <w:r w:rsidRPr="000D56D6">
        <w:rPr>
          <w:rFonts w:ascii="Calibri" w:eastAsia="Times New Roman" w:hAnsi="Calibri"/>
          <w:color w:val="1C283D"/>
          <w:sz w:val="22"/>
          <w:szCs w:val="22"/>
          <w:lang w:val="tr-TR" w:eastAsia="tr-TR"/>
        </w:rPr>
        <w:t>5/6/1986</w:t>
      </w:r>
      <w:proofErr w:type="gramEnd"/>
      <w:r w:rsidRPr="000D56D6">
        <w:rPr>
          <w:rFonts w:ascii="Calibri" w:eastAsia="Times New Roman" w:hAnsi="Calibri"/>
          <w:color w:val="1C283D"/>
          <w:sz w:val="22"/>
          <w:szCs w:val="22"/>
          <w:lang w:val="tr-TR" w:eastAsia="tr-TR"/>
        </w:rPr>
        <w:t xml:space="preserve"> tarihli ve 3308 sayılı Mesleki Eğitim Kanununda belirtilen aday çırak, çırak ve işletmelerde mesleki eğitim gören öğrenciler çalışan sayısının tespitinde dikkate alınmaz.</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(3) İşyerinin, İSG-</w:t>
      </w:r>
      <w:proofErr w:type="spellStart"/>
      <w:r w:rsidRPr="000D56D6">
        <w:rPr>
          <w:rFonts w:ascii="Calibri" w:eastAsia="Times New Roman" w:hAnsi="Calibri"/>
          <w:color w:val="1C283D"/>
          <w:sz w:val="22"/>
          <w:szCs w:val="22"/>
          <w:lang w:val="tr-TR" w:eastAsia="tr-TR"/>
        </w:rPr>
        <w:t>KATİP’e</w:t>
      </w:r>
      <w:proofErr w:type="spellEnd"/>
      <w:r w:rsidRPr="000D56D6">
        <w:rPr>
          <w:rFonts w:ascii="Calibri" w:eastAsia="Times New Roman" w:hAnsi="Calibri"/>
          <w:color w:val="1C283D"/>
          <w:sz w:val="22"/>
          <w:szCs w:val="22"/>
          <w:lang w:val="tr-TR" w:eastAsia="tr-TR"/>
        </w:rPr>
        <w:t xml:space="preserve"> kayıtlı onaylanmış ve devam eden iş sağlığı ve güvenliği hizmetlerinin verilmesine ilişkin, hizmet sunucusu ile yapılmış bir sözleşmesinin olması şarttır.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ÜÇÜNCÜ BÖLÜM</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Destek Bedellerinin Tespiti, Ödenmesi ve Hizmetin</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Alınacağı Kurum ve Kuruluşlar</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İş sağlığı ve güvenliği hizmet bedellerinin tespiti</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lastRenderedPageBreak/>
        <w:t>MADDE 5 –</w:t>
      </w:r>
      <w:r w:rsidRPr="000D56D6">
        <w:rPr>
          <w:rFonts w:ascii="Calibri" w:eastAsia="Times New Roman" w:hAnsi="Calibri"/>
          <w:color w:val="1C283D"/>
          <w:sz w:val="22"/>
          <w:szCs w:val="22"/>
          <w:lang w:val="tr-TR" w:eastAsia="tr-TR"/>
        </w:rPr>
        <w:t> (1) Ondan az çalışanı bulunan işverenlere sağlanacak iş sağlığı ve güvenliği hizmet bedelleri işyerinin tehlike sınıfı ve Kuruma bildirilen sigortalı sayısı ile sigortalıların çalıştıkları gün sayısı esas alınarak her bir işyeri için ayrı ayrı tespit edilir.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(2) Tehlikeli ve çok tehlikeli sınıfta yer alan işyerleri için sağlanacak iş sağlığı ve güvenliği hizmet bedelinin sigortalı başına günlük miktarı 16 yaşından büyük sigortalılar için belirlenen prime esas kazanç alt sınırının günlük tutarının sırasıyla %1,4 ve %1,6’sıdır.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(3) Sağlanacak iş sağlığı ve güvenliği hizmet bedelinin tutarı, ikinci fıkrada belirtilen yüzdelerin aylık prim ve hizmet belgesi ile bildirilen prim ödeme gün sayısı ile çarpılması suretiyle tespit edilecektir.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Başvuru ve desteğin ödenme şekli</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6 –</w:t>
      </w:r>
      <w:r w:rsidRPr="000D56D6">
        <w:rPr>
          <w:rFonts w:ascii="Calibri" w:eastAsia="Times New Roman" w:hAnsi="Calibri"/>
          <w:color w:val="1C283D"/>
          <w:sz w:val="22"/>
          <w:szCs w:val="22"/>
          <w:lang w:val="tr-TR" w:eastAsia="tr-TR"/>
        </w:rPr>
        <w:t> (1) Genel Müdürlük sözleşme yapan ve ödeme kapsamında olan işyerlerinin dördüncü maddede belirtilen usul ve esaslar çerçevesinde tespit edilmesini sağlamak amacıyla Kuruma İSG-</w:t>
      </w:r>
      <w:proofErr w:type="spellStart"/>
      <w:r w:rsidRPr="000D56D6">
        <w:rPr>
          <w:rFonts w:ascii="Calibri" w:eastAsia="Times New Roman" w:hAnsi="Calibri"/>
          <w:color w:val="1C283D"/>
          <w:sz w:val="22"/>
          <w:szCs w:val="22"/>
          <w:lang w:val="tr-TR" w:eastAsia="tr-TR"/>
        </w:rPr>
        <w:t>KATİP’e</w:t>
      </w:r>
      <w:proofErr w:type="spellEnd"/>
      <w:r w:rsidRPr="000D56D6">
        <w:rPr>
          <w:rFonts w:ascii="Calibri" w:eastAsia="Times New Roman" w:hAnsi="Calibri"/>
          <w:color w:val="1C283D"/>
          <w:sz w:val="22"/>
          <w:szCs w:val="22"/>
          <w:lang w:val="tr-TR" w:eastAsia="tr-TR"/>
        </w:rPr>
        <w:t xml:space="preserve"> erişim yetkisi sağlar.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(2) Kurum, kapsama giren işverenlere sağlanan hizmetin bedelini, beşinci maddede belirtilen usul ve esaslar çerçevesinde; üçer aylık dönemler halinde hesaplar. Dönem sonundaki tutarları takip eden ikinci ayın sonunda işverene öder.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(3) Kuruma yasal süresi içerisinde ödenmemiş prim ve prime ilişkin borcun bulunması halinde, destek tutarları bu borca mahsup edilir.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(4) Kapsama giren işverenlerce destekten yararlanmak için başvuru yapılır. Yapılacak başvuru ve ödeme ile ilgili uygulamaya ilişkin diğer hususlar Bakanlığın uygun görüşü doğrultusunda Kurum tarafından belirlenir.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Destek hizmetinin alınacağı kişi, kurum veya kuruluşlar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7 –</w:t>
      </w:r>
      <w:r w:rsidRPr="000D56D6">
        <w:rPr>
          <w:rFonts w:ascii="Calibri" w:eastAsia="Times New Roman" w:hAnsi="Calibri"/>
          <w:color w:val="1C283D"/>
          <w:sz w:val="22"/>
          <w:szCs w:val="22"/>
          <w:lang w:val="tr-TR" w:eastAsia="tr-TR"/>
        </w:rPr>
        <w:t xml:space="preserve"> (1) Bu Yönetmelik kapsamındaki işyerleri, iş sağlığı ve güvenliği ile ilgili destek hizmetlerini </w:t>
      </w:r>
      <w:proofErr w:type="gramStart"/>
      <w:r w:rsidRPr="000D56D6">
        <w:rPr>
          <w:rFonts w:ascii="Calibri" w:eastAsia="Times New Roman" w:hAnsi="Calibri"/>
          <w:color w:val="1C283D"/>
          <w:sz w:val="22"/>
          <w:szCs w:val="22"/>
          <w:lang w:val="tr-TR" w:eastAsia="tr-TR"/>
        </w:rPr>
        <w:t>29/12/2012</w:t>
      </w:r>
      <w:proofErr w:type="gramEnd"/>
      <w:r w:rsidRPr="000D56D6">
        <w:rPr>
          <w:rFonts w:ascii="Calibri" w:eastAsia="Times New Roman" w:hAnsi="Calibri"/>
          <w:color w:val="1C283D"/>
          <w:sz w:val="22"/>
          <w:szCs w:val="22"/>
          <w:lang w:val="tr-TR" w:eastAsia="tr-TR"/>
        </w:rPr>
        <w:t xml:space="preserve"> tarihli ve 28512 sayılı Resmî </w:t>
      </w:r>
      <w:proofErr w:type="spellStart"/>
      <w:r w:rsidRPr="000D56D6">
        <w:rPr>
          <w:rFonts w:ascii="Calibri" w:eastAsia="Times New Roman" w:hAnsi="Calibri"/>
          <w:color w:val="1C283D"/>
          <w:sz w:val="22"/>
          <w:szCs w:val="22"/>
          <w:lang w:val="tr-TR" w:eastAsia="tr-TR"/>
        </w:rPr>
        <w:t>Gazete’de</w:t>
      </w:r>
      <w:proofErr w:type="spellEnd"/>
      <w:r w:rsidRPr="000D56D6">
        <w:rPr>
          <w:rFonts w:ascii="Calibri" w:eastAsia="Times New Roman" w:hAnsi="Calibri"/>
          <w:color w:val="1C283D"/>
          <w:sz w:val="22"/>
          <w:szCs w:val="22"/>
          <w:lang w:val="tr-TR" w:eastAsia="tr-TR"/>
        </w:rPr>
        <w:t xml:space="preserve"> yayımlanan İş Sağlığı ve Güvenliği Hizmetleri Yönetmeliği uyarınca hizmet sunucusundan alır.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DÖRDÜNCÜ BÖLÜM</w:t>
      </w:r>
    </w:p>
    <w:p w:rsidR="000D56D6" w:rsidRPr="000D56D6" w:rsidRDefault="000D56D6" w:rsidP="000D56D6">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Çeşitli ve Son Hükümler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color w:val="1C283D"/>
          <w:sz w:val="22"/>
          <w:szCs w:val="22"/>
          <w:lang w:val="tr-TR" w:eastAsia="tr-TR"/>
        </w:rPr>
        <w:t> </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Yükümlülükler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8 –</w:t>
      </w:r>
      <w:r w:rsidRPr="000D56D6">
        <w:rPr>
          <w:rFonts w:ascii="Calibri" w:eastAsia="Times New Roman" w:hAnsi="Calibri"/>
          <w:color w:val="1C283D"/>
          <w:sz w:val="22"/>
          <w:szCs w:val="22"/>
          <w:lang w:val="tr-TR" w:eastAsia="tr-TR"/>
        </w:rPr>
        <w:t> (1) Kapsama giren işverenlerce destekten yararlanılabilmesi için aylık prim ve hizmet belgelerinin yasal süresi içinde Kuruma verilmesi şarttır.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Müeyyideler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0D56D6">
        <w:rPr>
          <w:rFonts w:ascii="Calibri" w:eastAsia="Times New Roman" w:hAnsi="Calibri"/>
          <w:b/>
          <w:bCs/>
          <w:color w:val="1C283D"/>
          <w:sz w:val="22"/>
          <w:szCs w:val="22"/>
          <w:lang w:val="tr-TR" w:eastAsia="tr-TR"/>
        </w:rPr>
        <w:t>MADDE 9 –</w:t>
      </w:r>
      <w:r w:rsidRPr="000D56D6">
        <w:rPr>
          <w:rFonts w:ascii="Calibri" w:eastAsia="Times New Roman" w:hAnsi="Calibri"/>
          <w:color w:val="1C283D"/>
          <w:sz w:val="22"/>
          <w:szCs w:val="22"/>
          <w:lang w:val="tr-TR" w:eastAsia="tr-TR"/>
        </w:rPr>
        <w:t> (1)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veya mahkeme ilamına istinaden çalıştırdıkları sigortalıları Kuruma bildirmedikleri tespit edilen işverenler, tespitin yapıldığı ayı takip eden aydan başlanılarak sağlanan destekten üç yıl süreyle faydalanamaz ve kayıt dışı çalışanın işe başladığı aydan itibaren yapılan ödemeler Kurumca yasal faizi ile birlikte geri alınır.</w:t>
      </w:r>
      <w:proofErr w:type="gramEnd"/>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0D56D6">
        <w:rPr>
          <w:rFonts w:ascii="Calibri" w:eastAsia="Times New Roman" w:hAnsi="Calibri"/>
          <w:color w:val="1C283D"/>
          <w:sz w:val="22"/>
          <w:szCs w:val="22"/>
          <w:lang w:val="tr-TR" w:eastAsia="tr-TR"/>
        </w:rPr>
        <w:t>(2) Birden fazla işyeri bulunan işverenlere ait işyerlerinde kayıt dışı çalışanı bulunduğunun tespiti halinde, gerek tespitin yapıldığı işyeri için, gerekse diğer işyerleri için kayıt dışı çalışanın işe başladığı aydan itibaren yapılan ödemeler Kurumca yasal faizi ile birlikte geri alınır ve söz konusu işverenler tespitin yapıldığı ayı takip eden aydan başlanılarak sağlanan destekten üç yıl boyunca yararlanamaz.</w:t>
      </w:r>
      <w:proofErr w:type="gramEnd"/>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Denetim</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10 –</w:t>
      </w:r>
      <w:r w:rsidRPr="000D56D6">
        <w:rPr>
          <w:rFonts w:ascii="Calibri" w:eastAsia="Times New Roman" w:hAnsi="Calibri"/>
          <w:color w:val="1C283D"/>
          <w:sz w:val="22"/>
          <w:szCs w:val="22"/>
          <w:lang w:val="tr-TR" w:eastAsia="tr-TR"/>
        </w:rPr>
        <w:t> (1) Bu Yönetmelik kapsamında sağlanan destekle ilgili olarak gerektiğinde Bakanlık ve Kurum denetim elemanları tarafından denetim yapılır.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Yürürlük</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11 –</w:t>
      </w:r>
      <w:r w:rsidRPr="000D56D6">
        <w:rPr>
          <w:rFonts w:ascii="Calibri" w:eastAsia="Times New Roman" w:hAnsi="Calibri"/>
          <w:color w:val="1C283D"/>
          <w:sz w:val="22"/>
          <w:szCs w:val="22"/>
          <w:lang w:val="tr-TR" w:eastAsia="tr-TR"/>
        </w:rPr>
        <w:t xml:space="preserve"> (1) Bu Yönetmelik </w:t>
      </w:r>
      <w:proofErr w:type="gramStart"/>
      <w:r w:rsidRPr="000D56D6">
        <w:rPr>
          <w:rFonts w:ascii="Calibri" w:eastAsia="Times New Roman" w:hAnsi="Calibri"/>
          <w:color w:val="1C283D"/>
          <w:sz w:val="22"/>
          <w:szCs w:val="22"/>
          <w:lang w:val="tr-TR" w:eastAsia="tr-TR"/>
        </w:rPr>
        <w:t>1/1/2014</w:t>
      </w:r>
      <w:proofErr w:type="gramEnd"/>
      <w:r w:rsidRPr="000D56D6">
        <w:rPr>
          <w:rFonts w:ascii="Calibri" w:eastAsia="Times New Roman" w:hAnsi="Calibri"/>
          <w:color w:val="1C283D"/>
          <w:sz w:val="22"/>
          <w:szCs w:val="22"/>
          <w:lang w:val="tr-TR" w:eastAsia="tr-TR"/>
        </w:rPr>
        <w:t xml:space="preserve"> tarihinde yürürlüğe girer.</w:t>
      </w:r>
    </w:p>
    <w:p w:rsidR="000D56D6"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Yürütme</w:t>
      </w:r>
    </w:p>
    <w:p w:rsidR="00A328BB" w:rsidRPr="000D56D6" w:rsidRDefault="000D56D6" w:rsidP="000D56D6">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0D56D6">
        <w:rPr>
          <w:rFonts w:ascii="Calibri" w:eastAsia="Times New Roman" w:hAnsi="Calibri"/>
          <w:b/>
          <w:bCs/>
          <w:color w:val="1C283D"/>
          <w:sz w:val="22"/>
          <w:szCs w:val="22"/>
          <w:lang w:val="tr-TR" w:eastAsia="tr-TR"/>
        </w:rPr>
        <w:t>MADDE 12 –</w:t>
      </w:r>
      <w:r w:rsidRPr="000D56D6">
        <w:rPr>
          <w:rFonts w:ascii="Calibri" w:eastAsia="Times New Roman" w:hAnsi="Calibri"/>
          <w:color w:val="1C283D"/>
          <w:sz w:val="22"/>
          <w:szCs w:val="22"/>
          <w:lang w:val="tr-TR" w:eastAsia="tr-TR"/>
        </w:rPr>
        <w:t> (1) Bu Yönetmelik hükümlerini Çalışma ve Sosyal Güvenlik Bakanı yürütür.</w:t>
      </w:r>
    </w:p>
    <w:sectPr w:rsidR="00A328BB" w:rsidRPr="000D56D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398" w:rsidRDefault="005B6398" w:rsidP="00CF0DC0">
      <w:r>
        <w:separator/>
      </w:r>
    </w:p>
  </w:endnote>
  <w:endnote w:type="continuationSeparator" w:id="0">
    <w:p w:rsidR="005B6398" w:rsidRDefault="005B6398"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398" w:rsidRDefault="005B6398" w:rsidP="00CF0DC0">
      <w:r>
        <w:separator/>
      </w:r>
    </w:p>
  </w:footnote>
  <w:footnote w:type="continuationSeparator" w:id="0">
    <w:p w:rsidR="005B6398" w:rsidRDefault="005B6398"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246CD5"/>
    <w:rsid w:val="0026745C"/>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B6398"/>
    <w:rsid w:val="005F1287"/>
    <w:rsid w:val="005F26F8"/>
    <w:rsid w:val="0060612F"/>
    <w:rsid w:val="006D0282"/>
    <w:rsid w:val="007108EB"/>
    <w:rsid w:val="00876207"/>
    <w:rsid w:val="009C149C"/>
    <w:rsid w:val="009E3C24"/>
    <w:rsid w:val="00A328BB"/>
    <w:rsid w:val="00A34C28"/>
    <w:rsid w:val="00A60F83"/>
    <w:rsid w:val="00A72BCF"/>
    <w:rsid w:val="00B57414"/>
    <w:rsid w:val="00BB2D6C"/>
    <w:rsid w:val="00BF3403"/>
    <w:rsid w:val="00C86925"/>
    <w:rsid w:val="00CF0DC0"/>
    <w:rsid w:val="00D00BEF"/>
    <w:rsid w:val="00D30931"/>
    <w:rsid w:val="00D45FA8"/>
    <w:rsid w:val="00D92D5C"/>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989</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2016-10-23T15:19:00Z</dcterms:created>
  <dcterms:modified xsi:type="dcterms:W3CDTF">2016-10-25T18:05:00Z</dcterms:modified>
</cp:coreProperties>
</file>